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2B05B" w14:textId="77777777" w:rsidR="00753E74" w:rsidRPr="0039799F" w:rsidRDefault="00C244DC" w:rsidP="00753E74">
      <w:pPr>
        <w:widowControl w:val="0"/>
        <w:adjustRightInd w:val="0"/>
        <w:spacing w:before="120" w:after="120" w:line="240" w:lineRule="auto"/>
        <w:ind w:left="425"/>
        <w:contextualSpacing/>
        <w:rPr>
          <w:rFonts w:asciiTheme="minorHAnsi" w:eastAsia="Calibri" w:hAnsiTheme="minorHAnsi" w:cstheme="minorHAnsi"/>
          <w:b/>
          <w:sz w:val="20"/>
        </w:rPr>
      </w:pPr>
      <w:bookmarkStart w:id="0" w:name="_Toc18928753"/>
      <w:bookmarkStart w:id="1" w:name="_Toc516738909"/>
      <w:r w:rsidRPr="00156D62">
        <w:rPr>
          <w:rFonts w:cstheme="minorHAnsi"/>
          <w:color w:val="000000" w:themeColor="text1"/>
          <w:sz w:val="20"/>
        </w:rPr>
        <w:t>ZAŁĄCZNIK NR 2 DO S</w:t>
      </w:r>
      <w:r w:rsidR="00B57327" w:rsidRPr="00156D62">
        <w:rPr>
          <w:rFonts w:cstheme="minorHAnsi"/>
          <w:color w:val="000000" w:themeColor="text1"/>
          <w:sz w:val="20"/>
        </w:rPr>
        <w:t xml:space="preserve">WZ – </w:t>
      </w:r>
      <w:bookmarkEnd w:id="0"/>
      <w:r w:rsidR="00753E74" w:rsidRPr="00753E74">
        <w:rPr>
          <w:rFonts w:cstheme="minorHAnsi"/>
          <w:color w:val="000000" w:themeColor="text1"/>
          <w:sz w:val="20"/>
        </w:rPr>
        <w:t>WARUNKI UDZIAŁU W POSTĘPOWANIU ORAZ PRZESŁANKI WYKLUCZENIA, OPIS SPO</w:t>
      </w:r>
    </w:p>
    <w:p w14:paraId="51C489AB" w14:textId="77777777" w:rsidR="00753E74" w:rsidRDefault="00753E74" w:rsidP="00753E74">
      <w:pPr>
        <w:spacing w:before="120" w:line="24" w:lineRule="atLeast"/>
        <w:ind w:firstLine="567"/>
        <w:jc w:val="left"/>
        <w:outlineLvl w:val="0"/>
        <w:rPr>
          <w:rFonts w:asciiTheme="minorHAnsi" w:hAnsiTheme="minorHAnsi" w:cstheme="minorHAnsi"/>
          <w:color w:val="FF0000"/>
          <w:sz w:val="20"/>
        </w:rPr>
      </w:pPr>
    </w:p>
    <w:p w14:paraId="7BE253A3" w14:textId="77777777" w:rsidR="00753E74" w:rsidRPr="0039799F" w:rsidRDefault="00753E74" w:rsidP="00753E74">
      <w:pPr>
        <w:widowControl w:val="0"/>
        <w:numPr>
          <w:ilvl w:val="0"/>
          <w:numId w:val="15"/>
        </w:numPr>
        <w:tabs>
          <w:tab w:val="clear" w:pos="720"/>
          <w:tab w:val="num" w:pos="567"/>
        </w:tabs>
        <w:adjustRightInd w:val="0"/>
        <w:spacing w:before="120" w:after="120" w:line="240" w:lineRule="auto"/>
        <w:ind w:left="426" w:hanging="426"/>
        <w:contextualSpacing/>
        <w:rPr>
          <w:rFonts w:asciiTheme="minorHAnsi" w:eastAsia="Calibri" w:hAnsiTheme="minorHAnsi" w:cstheme="minorHAnsi"/>
          <w:b/>
          <w:sz w:val="20"/>
        </w:rPr>
      </w:pPr>
      <w:r w:rsidRPr="0039799F">
        <w:rPr>
          <w:rFonts w:asciiTheme="minorHAnsi" w:eastAsia="Calibri" w:hAnsiTheme="minorHAnsi" w:cstheme="minorHAnsi"/>
          <w:b/>
          <w:sz w:val="20"/>
        </w:rPr>
        <w:t>Warunki udziału w postępowaniu oraz przesłanki wykluczenia</w:t>
      </w:r>
    </w:p>
    <w:p w14:paraId="34AF9159" w14:textId="77777777" w:rsidR="00753E74" w:rsidRPr="005F7580" w:rsidRDefault="00753E74" w:rsidP="00753E74">
      <w:pPr>
        <w:tabs>
          <w:tab w:val="left" w:pos="0"/>
          <w:tab w:val="left" w:pos="284"/>
        </w:tabs>
        <w:spacing w:before="120" w:after="120" w:line="240" w:lineRule="auto"/>
        <w:contextualSpacing/>
        <w:jc w:val="left"/>
        <w:rPr>
          <w:rFonts w:asciiTheme="minorHAnsi" w:eastAsia="Calibri" w:hAnsiTheme="minorHAnsi" w:cstheme="minorHAnsi"/>
          <w:b/>
          <w:bCs/>
          <w:i/>
          <w:sz w:val="20"/>
          <w:u w:val="single"/>
        </w:rPr>
      </w:pPr>
      <w:r w:rsidRPr="005F7580">
        <w:rPr>
          <w:rFonts w:asciiTheme="minorHAnsi" w:eastAsia="Calibri" w:hAnsiTheme="minorHAnsi" w:cstheme="minorHAnsi"/>
          <w:bCs/>
          <w:sz w:val="20"/>
        </w:rPr>
        <w:t xml:space="preserve">O udzielenie zamówienia </w:t>
      </w:r>
      <w:r w:rsidRPr="005F7580">
        <w:rPr>
          <w:rFonts w:asciiTheme="minorHAnsi" w:eastAsia="Calibri" w:hAnsiTheme="minorHAnsi" w:cstheme="minorHAnsi"/>
          <w:b/>
          <w:bCs/>
          <w:sz w:val="20"/>
        </w:rPr>
        <w:t xml:space="preserve">mogą ubiegać się Wykonawcy, którzy: </w:t>
      </w:r>
    </w:p>
    <w:p w14:paraId="4E67C3FF" w14:textId="77777777" w:rsidR="00753E74" w:rsidRPr="005F7580" w:rsidRDefault="00753E74" w:rsidP="00753E74">
      <w:pPr>
        <w:pStyle w:val="Akapitzlist"/>
        <w:numPr>
          <w:ilvl w:val="1"/>
          <w:numId w:val="16"/>
        </w:numPr>
        <w:tabs>
          <w:tab w:val="left" w:pos="0"/>
          <w:tab w:val="left" w:pos="284"/>
        </w:tabs>
        <w:spacing w:before="60" w:after="60" w:line="240" w:lineRule="auto"/>
        <w:ind w:left="567" w:hanging="567"/>
        <w:contextualSpacing w:val="0"/>
        <w:jc w:val="left"/>
        <w:rPr>
          <w:rFonts w:asciiTheme="minorHAnsi" w:eastAsia="Calibri" w:hAnsiTheme="minorHAnsi" w:cstheme="minorHAnsi"/>
          <w:b/>
          <w:bCs/>
          <w:sz w:val="20"/>
        </w:rPr>
      </w:pPr>
      <w:r w:rsidRPr="005F7580">
        <w:rPr>
          <w:rFonts w:asciiTheme="minorHAnsi" w:eastAsia="Calibri" w:hAnsiTheme="minorHAnsi" w:cstheme="minorHAnsi"/>
          <w:b/>
          <w:bCs/>
          <w:sz w:val="20"/>
        </w:rPr>
        <w:t>Nie podlegają wykluczeniu na podstawie pkt</w:t>
      </w:r>
      <w:r w:rsidRPr="000A30A7">
        <w:rPr>
          <w:rFonts w:asciiTheme="minorHAnsi" w:eastAsia="Calibri" w:hAnsiTheme="minorHAnsi" w:cstheme="minorHAnsi"/>
          <w:b/>
          <w:bCs/>
          <w:sz w:val="20"/>
        </w:rPr>
        <w:t xml:space="preserve">. </w:t>
      </w:r>
      <w:r w:rsidRPr="000A30A7">
        <w:rPr>
          <w:rFonts w:asciiTheme="minorHAnsi" w:eastAsia="Calibri" w:hAnsiTheme="minorHAnsi" w:cstheme="minorHAnsi"/>
          <w:b/>
          <w:bCs/>
          <w:iCs/>
          <w:sz w:val="20"/>
        </w:rPr>
        <w:t>9.4.2. oraz 9.4.3 Procedury</w:t>
      </w:r>
      <w:r w:rsidRPr="005F7580">
        <w:rPr>
          <w:rFonts w:asciiTheme="minorHAnsi" w:eastAsia="Calibri" w:hAnsiTheme="minorHAnsi" w:cstheme="minorHAnsi"/>
          <w:b/>
          <w:bCs/>
          <w:iCs/>
          <w:sz w:val="20"/>
        </w:rPr>
        <w:t xml:space="preserve"> Zakupów PGE Dystrybucja S.A.</w:t>
      </w:r>
      <w:r w:rsidRPr="005F7580">
        <w:rPr>
          <w:rFonts w:asciiTheme="minorHAnsi" w:eastAsia="Calibri" w:hAnsiTheme="minorHAnsi" w:cstheme="minorHAnsi"/>
          <w:b/>
          <w:bCs/>
          <w:sz w:val="20"/>
        </w:rPr>
        <w:t xml:space="preserve"> tj. z Postępowania zakupowego wyklucza się: </w:t>
      </w:r>
    </w:p>
    <w:p w14:paraId="7DD6DE1B" w14:textId="77777777" w:rsidR="00753E74" w:rsidRPr="005F7580" w:rsidRDefault="00753E74" w:rsidP="00753E74">
      <w:pPr>
        <w:pStyle w:val="Akapitzlist"/>
        <w:numPr>
          <w:ilvl w:val="0"/>
          <w:numId w:val="12"/>
        </w:numPr>
        <w:spacing w:before="60" w:after="60" w:line="240" w:lineRule="auto"/>
        <w:contextualSpacing w:val="0"/>
        <w:rPr>
          <w:rFonts w:asciiTheme="minorHAnsi" w:eastAsia="Calibri" w:hAnsiTheme="minorHAnsi" w:cstheme="minorHAnsi"/>
          <w:bCs/>
          <w:sz w:val="20"/>
        </w:rPr>
      </w:pPr>
      <w:r w:rsidRPr="005F7580">
        <w:rPr>
          <w:rFonts w:asciiTheme="minorHAnsi" w:hAnsiTheme="minorHAnsi" w:cstheme="minorHAnsi"/>
          <w:b/>
          <w:sz w:val="20"/>
          <w:lang w:eastAsia="pl-PL"/>
        </w:rPr>
        <w:t>zgodnie z pkt. 9.4.3.1 Procedury Zakupów)</w:t>
      </w:r>
      <w:r w:rsidRPr="005F7580">
        <w:rPr>
          <w:rFonts w:asciiTheme="minorHAnsi" w:hAnsiTheme="minorHAnsi" w:cstheme="minorHAnsi"/>
          <w:sz w:val="20"/>
          <w:lang w:eastAsia="pl-PL"/>
        </w:rPr>
        <w:t xml:space="preserve"> Wykonawcę wymienionego w wykazach określonych </w:t>
      </w:r>
      <w:r>
        <w:rPr>
          <w:rFonts w:asciiTheme="minorHAnsi" w:hAnsiTheme="minorHAnsi" w:cstheme="minorHAnsi"/>
          <w:sz w:val="20"/>
          <w:lang w:eastAsia="pl-PL"/>
        </w:rPr>
        <w:br/>
      </w:r>
      <w:r w:rsidRPr="005F7580">
        <w:rPr>
          <w:rFonts w:asciiTheme="minorHAnsi" w:hAnsiTheme="minorHAnsi" w:cstheme="minorHAnsi"/>
          <w:sz w:val="20"/>
          <w:lang w:eastAsia="pl-PL"/>
        </w:rPr>
        <w:t xml:space="preserve">w </w:t>
      </w:r>
      <w:r w:rsidRPr="005F7580">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5F7580">
        <w:rPr>
          <w:rFonts w:asciiTheme="minorHAnsi" w:hAnsiTheme="minorHAnsi" w:cstheme="minorHAnsi"/>
          <w:sz w:val="20"/>
          <w:lang w:eastAsia="pl-PL"/>
        </w:rPr>
        <w:t xml:space="preserve">(Dz. Urz. UE L 134 z 20.05.2006, str. 1, z późn. zm.) (dalej: Rozporządzenie 765/2006) i </w:t>
      </w:r>
      <w:r w:rsidRPr="005F7580">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5F7580">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713B529" w14:textId="77777777" w:rsidR="00753E74" w:rsidRPr="005F7580" w:rsidRDefault="00753E74" w:rsidP="00753E74">
      <w:pPr>
        <w:pStyle w:val="Akapitzlist"/>
        <w:numPr>
          <w:ilvl w:val="0"/>
          <w:numId w:val="12"/>
        </w:numPr>
        <w:spacing w:before="60" w:after="60" w:line="240" w:lineRule="auto"/>
        <w:contextualSpacing w:val="0"/>
        <w:rPr>
          <w:rFonts w:asciiTheme="minorHAnsi" w:eastAsia="Calibri" w:hAnsiTheme="minorHAnsi" w:cstheme="minorHAnsi"/>
          <w:bCs/>
          <w:sz w:val="20"/>
        </w:rPr>
      </w:pPr>
      <w:r w:rsidRPr="005F7580">
        <w:rPr>
          <w:rFonts w:asciiTheme="minorHAnsi" w:hAnsiTheme="minorHAnsi" w:cstheme="minorHAnsi"/>
          <w:b/>
          <w:sz w:val="20"/>
          <w:lang w:eastAsia="pl-PL"/>
        </w:rPr>
        <w:t>(zgodnie z pkt. 9.4.3.2 Procedury Zakupów)</w:t>
      </w:r>
      <w:r w:rsidRPr="005F7580">
        <w:rPr>
          <w:rFonts w:asciiTheme="minorHAnsi" w:hAnsiTheme="minorHAnsi" w:cstheme="minorHAnsi"/>
          <w:sz w:val="20"/>
          <w:lang w:eastAsia="pl-PL"/>
        </w:rPr>
        <w:t xml:space="preserve"> Wykonawcę, którego beneficjentem rzeczywistym </w:t>
      </w:r>
      <w:r>
        <w:rPr>
          <w:rFonts w:asciiTheme="minorHAnsi" w:hAnsiTheme="minorHAnsi" w:cstheme="minorHAnsi"/>
          <w:sz w:val="20"/>
          <w:lang w:eastAsia="pl-PL"/>
        </w:rPr>
        <w:br/>
      </w:r>
      <w:r w:rsidRPr="005F7580">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Pr>
          <w:rFonts w:asciiTheme="minorHAnsi" w:hAnsiTheme="minorHAnsi" w:cstheme="minorHAnsi"/>
          <w:sz w:val="20"/>
          <w:lang w:eastAsia="pl-PL"/>
        </w:rPr>
        <w:br/>
      </w:r>
      <w:r w:rsidRPr="005F7580">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0A19A969" w14:textId="77777777" w:rsidR="00753E74" w:rsidRPr="005F7580" w:rsidRDefault="00753E74" w:rsidP="00753E74">
      <w:pPr>
        <w:pStyle w:val="Akapitzlist"/>
        <w:numPr>
          <w:ilvl w:val="0"/>
          <w:numId w:val="12"/>
        </w:numPr>
        <w:spacing w:before="60" w:after="60" w:line="240" w:lineRule="auto"/>
        <w:contextualSpacing w:val="0"/>
        <w:rPr>
          <w:rFonts w:asciiTheme="minorHAnsi" w:eastAsia="Calibri" w:hAnsiTheme="minorHAnsi" w:cstheme="minorHAnsi"/>
          <w:bCs/>
          <w:sz w:val="20"/>
        </w:rPr>
      </w:pPr>
      <w:r w:rsidRPr="005F7580">
        <w:rPr>
          <w:rFonts w:asciiTheme="minorHAnsi" w:hAnsiTheme="minorHAnsi" w:cstheme="minorHAnsi"/>
          <w:b/>
          <w:sz w:val="20"/>
          <w:lang w:eastAsia="pl-PL"/>
        </w:rPr>
        <w:t>(zgodnie z pkt. 9.4.3.3 Procedury Zakupów)</w:t>
      </w:r>
      <w:r w:rsidRPr="005F7580">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584C783" w14:textId="77777777" w:rsidR="00753E74" w:rsidRPr="005F7580" w:rsidRDefault="00753E74" w:rsidP="00753E74">
      <w:pPr>
        <w:pStyle w:val="Akapitzlist"/>
        <w:numPr>
          <w:ilvl w:val="0"/>
          <w:numId w:val="12"/>
        </w:numPr>
        <w:spacing w:before="60" w:after="60" w:line="240" w:lineRule="auto"/>
        <w:contextualSpacing w:val="0"/>
        <w:rPr>
          <w:rFonts w:asciiTheme="minorHAnsi" w:eastAsia="Calibri" w:hAnsiTheme="minorHAnsi" w:cstheme="minorHAnsi"/>
          <w:bCs/>
          <w:sz w:val="20"/>
        </w:rPr>
      </w:pPr>
      <w:r w:rsidRPr="005F7580">
        <w:rPr>
          <w:rFonts w:asciiTheme="minorHAnsi" w:hAnsiTheme="minorHAnsi" w:cstheme="minorHAnsi"/>
          <w:b/>
          <w:sz w:val="20"/>
          <w:lang w:eastAsia="pl-PL"/>
        </w:rPr>
        <w:t>(zgodnie z pkt. 9.4.3.4 Procedury Zakupów)</w:t>
      </w:r>
      <w:r w:rsidRPr="005F7580">
        <w:rPr>
          <w:rFonts w:asciiTheme="minorHAnsi" w:hAnsiTheme="minorHAnsi" w:cstheme="minorHAnsi"/>
          <w:sz w:val="20"/>
          <w:lang w:eastAsia="pl-PL"/>
        </w:rPr>
        <w:t xml:space="preserve"> Wykonawcę z udziałem:</w:t>
      </w:r>
    </w:p>
    <w:p w14:paraId="21E6A011" w14:textId="77777777" w:rsidR="00753E74" w:rsidRPr="005F7580" w:rsidRDefault="00753E74" w:rsidP="00753E74">
      <w:pPr>
        <w:numPr>
          <w:ilvl w:val="0"/>
          <w:numId w:val="13"/>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5F7580">
        <w:rPr>
          <w:rFonts w:asciiTheme="minorHAnsi" w:hAnsiTheme="minorHAnsi" w:cstheme="minorHAnsi"/>
          <w:sz w:val="20"/>
          <w:lang w:eastAsia="pl-PL"/>
        </w:rPr>
        <w:t>obywateli rosyjskich lub osób fizycznych lub prawnych, podmiotów lub organów z siedzibą w Rosji;</w:t>
      </w:r>
    </w:p>
    <w:p w14:paraId="27977DD9" w14:textId="77777777" w:rsidR="00753E74" w:rsidRPr="005F7580" w:rsidRDefault="00753E74" w:rsidP="00753E74">
      <w:pPr>
        <w:numPr>
          <w:ilvl w:val="0"/>
          <w:numId w:val="13"/>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5F7580">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79C3C738" w14:textId="77777777" w:rsidR="00753E74" w:rsidRPr="005F7580" w:rsidRDefault="00753E74" w:rsidP="00753E74">
      <w:pPr>
        <w:numPr>
          <w:ilvl w:val="0"/>
          <w:numId w:val="13"/>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5F7580">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66BEA3EE" w14:textId="77777777" w:rsidR="00753E74" w:rsidRPr="005F7580" w:rsidRDefault="00753E74" w:rsidP="00753E74">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5F7580">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5F7580">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5F7580">
        <w:rPr>
          <w:rFonts w:asciiTheme="minorHAnsi" w:hAnsiTheme="minorHAnsi" w:cstheme="minorHAnsi"/>
          <w:sz w:val="20"/>
          <w:lang w:eastAsia="pl-PL"/>
        </w:rPr>
        <w:t>) w przypadku gdy przypada na nich ponad 10 % wartości Zamówienia.</w:t>
      </w:r>
    </w:p>
    <w:p w14:paraId="3AA3D394" w14:textId="77777777" w:rsidR="00753E74" w:rsidRPr="005F7580" w:rsidRDefault="00753E74" w:rsidP="00753E74">
      <w:pPr>
        <w:shd w:val="clear" w:color="auto" w:fill="FFFFFF" w:themeFill="background1"/>
        <w:spacing w:before="60" w:after="60" w:line="260" w:lineRule="exact"/>
        <w:ind w:left="993"/>
        <w:contextualSpacing/>
        <w:rPr>
          <w:rFonts w:asciiTheme="minorHAnsi" w:hAnsiTheme="minorHAnsi" w:cstheme="minorHAnsi"/>
          <w:sz w:val="20"/>
          <w:lang w:eastAsia="pl-PL"/>
        </w:rPr>
      </w:pPr>
    </w:p>
    <w:p w14:paraId="39F8A0BE" w14:textId="77777777" w:rsidR="00753E74" w:rsidRPr="005F7580" w:rsidRDefault="00753E74" w:rsidP="00753E74">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5F7580">
        <w:rPr>
          <w:rFonts w:asciiTheme="minorHAnsi" w:hAnsiTheme="minorHAnsi" w:cstheme="minorHAnsi"/>
          <w:b/>
          <w:sz w:val="20"/>
          <w:lang w:eastAsia="pl-PL"/>
        </w:rPr>
        <w:t>Ponadto z postępowania wyklucza się Wykonawcę, jeżeli:</w:t>
      </w:r>
    </w:p>
    <w:p w14:paraId="123B79E9"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9.4.2.2 Procedury Zakupów)</w:t>
      </w:r>
      <w:r w:rsidRPr="005F7580">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EC08DCE"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0C0CC71F"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handlu ludźmi, o którym mowa w art. 189a Kodeksu karnego,</w:t>
      </w:r>
    </w:p>
    <w:p w14:paraId="613F94FA"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5F4314CF"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8228CF"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o charakterze terrorystycznym, o którym mowa w art. 115 § 20 Kodeksu karnego, lub mające na celu popełnienie tego przestępstwa,</w:t>
      </w:r>
    </w:p>
    <w:p w14:paraId="3B645E59"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14844B4F" w14:textId="77777777" w:rsidR="00753E74" w:rsidRPr="005F7580" w:rsidRDefault="00753E74" w:rsidP="00753E74">
      <w:pPr>
        <w:pStyle w:val="Akapitzlist"/>
        <w:numPr>
          <w:ilvl w:val="0"/>
          <w:numId w:val="14"/>
        </w:numPr>
        <w:shd w:val="clear" w:color="auto" w:fill="FFFFFF" w:themeFill="background1"/>
        <w:spacing w:before="60" w:after="60" w:line="260" w:lineRule="exact"/>
        <w:contextualSpacing w:val="0"/>
        <w:rPr>
          <w:rFonts w:asciiTheme="minorHAnsi" w:hAnsiTheme="minorHAnsi" w:cstheme="minorHAnsi"/>
          <w:sz w:val="20"/>
          <w:lang w:eastAsia="pl-PL"/>
        </w:rPr>
      </w:pPr>
      <w:r w:rsidRPr="005F7580">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49DA69" w14:textId="77777777" w:rsidR="00753E74" w:rsidRPr="005F7580" w:rsidRDefault="00753E74" w:rsidP="00753E74">
      <w:pPr>
        <w:shd w:val="clear" w:color="auto" w:fill="FFFFFF" w:themeFill="background1"/>
        <w:spacing w:before="60" w:after="60" w:line="260" w:lineRule="exact"/>
        <w:ind w:left="993" w:firstLine="360"/>
        <w:rPr>
          <w:rFonts w:asciiTheme="minorHAnsi" w:hAnsiTheme="minorHAnsi" w:cstheme="minorHAnsi"/>
          <w:sz w:val="20"/>
          <w:lang w:eastAsia="pl-PL"/>
        </w:rPr>
      </w:pPr>
      <w:r w:rsidRPr="005F7580">
        <w:rPr>
          <w:rFonts w:asciiTheme="minorHAnsi" w:hAnsiTheme="minorHAnsi" w:cstheme="minorHAnsi"/>
          <w:sz w:val="20"/>
          <w:lang w:eastAsia="pl-PL"/>
        </w:rPr>
        <w:t xml:space="preserve">- lub za odpowiedni czyn zabroniony określony w przepisach prawa obcego. </w:t>
      </w:r>
    </w:p>
    <w:p w14:paraId="564CB746"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9.4.2.3 Procedury Zakupów)</w:t>
      </w:r>
      <w:r w:rsidRPr="005F7580">
        <w:rPr>
          <w:rFonts w:asciiTheme="minorHAnsi" w:hAnsiTheme="minorHAnsi" w:cstheme="minorHAnsi"/>
          <w:sz w:val="20"/>
          <w:lang w:eastAsia="pl-PL"/>
        </w:rPr>
        <w:t xml:space="preserve"> Wobec Wykonawcy orzeczono zakaz ubiegania się o zamówienia publiczne,</w:t>
      </w:r>
    </w:p>
    <w:p w14:paraId="581FDD0F"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9.4.2.4 Procedury Zakupów)</w:t>
      </w:r>
      <w:r w:rsidRPr="005F7580">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70601D"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9.4.2.5 Procedury Zakupów)</w:t>
      </w:r>
      <w:r w:rsidRPr="005F7580">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4724264E"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9.4.2.6 Procedury Zakupów)</w:t>
      </w:r>
      <w:r w:rsidRPr="005F7580">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50DE5C25"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9.4.2.7 Procedury Zakupów)</w:t>
      </w:r>
      <w:r w:rsidRPr="005F7580">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D81E129"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9.4.2.8 Procedury Zakupów)</w:t>
      </w:r>
      <w:r w:rsidRPr="005F7580">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AA7ED68"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9.4.2.9 Procedury Zakupów)</w:t>
      </w:r>
      <w:r w:rsidRPr="005F7580">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74BB761"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9.4.2.10 Procedury Zakupów)</w:t>
      </w:r>
      <w:r w:rsidRPr="005F7580">
        <w:rPr>
          <w:rFonts w:asciiTheme="minorHAnsi" w:hAnsiTheme="minorHAnsi" w:cstheme="minorHAnsi"/>
          <w:sz w:val="20"/>
          <w:lang w:eastAsia="pl-PL"/>
        </w:rPr>
        <w:t xml:space="preserve"> Wykonawca nie wykonał Umowy zakupowej zawartej przez danego Zamawiającego lub wykonał ją nienależycie, </w:t>
      </w:r>
    </w:p>
    <w:p w14:paraId="4EC6BCCF"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9.4.2.11 Procedury Zakupów)</w:t>
      </w:r>
      <w:r w:rsidRPr="005F7580">
        <w:rPr>
          <w:rFonts w:asciiTheme="minorHAnsi" w:hAnsiTheme="minorHAnsi" w:cstheme="minorHAnsi"/>
          <w:sz w:val="20"/>
          <w:lang w:eastAsia="pl-PL"/>
        </w:rPr>
        <w:t xml:space="preserve"> Wykonawca odmówił zawarcia Umowy po przeprowadzonym Postępowaniu zakupowym, </w:t>
      </w:r>
    </w:p>
    <w:p w14:paraId="3946305C"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9.4.2.12 Procedury Zakupów)</w:t>
      </w:r>
      <w:r w:rsidRPr="005F7580">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54BA071F"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9.4.2.13 Procedury Zakupów)</w:t>
      </w:r>
      <w:r w:rsidRPr="005F7580">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7FB017F5" w14:textId="77777777" w:rsidR="00753E74" w:rsidRPr="005F7580" w:rsidRDefault="00753E74" w:rsidP="00753E74">
      <w:pPr>
        <w:pStyle w:val="Akapitzlist"/>
        <w:numPr>
          <w:ilvl w:val="0"/>
          <w:numId w:val="12"/>
        </w:numPr>
        <w:spacing w:before="60" w:after="60" w:line="240" w:lineRule="auto"/>
        <w:contextualSpacing w:val="0"/>
        <w:rPr>
          <w:rFonts w:asciiTheme="minorHAnsi" w:hAnsiTheme="minorHAnsi" w:cstheme="minorHAnsi"/>
          <w:sz w:val="20"/>
          <w:lang w:eastAsia="pl-PL"/>
        </w:rPr>
      </w:pPr>
      <w:r w:rsidRPr="005F7580">
        <w:rPr>
          <w:rFonts w:asciiTheme="minorHAnsi" w:hAnsiTheme="minorHAnsi" w:cstheme="minorHAnsi"/>
          <w:b/>
          <w:sz w:val="20"/>
          <w:lang w:eastAsia="pl-PL"/>
        </w:rPr>
        <w:t>(zgodnie z pkt. 9.4.2.14 Procedury Zakupów)</w:t>
      </w:r>
      <w:r w:rsidRPr="005F7580">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4ACA3323" w14:textId="77777777" w:rsidR="00753E74" w:rsidRPr="0039799F" w:rsidRDefault="00753E74" w:rsidP="00753E74">
      <w:pPr>
        <w:spacing w:before="60" w:after="60" w:line="240" w:lineRule="auto"/>
        <w:rPr>
          <w:rFonts w:asciiTheme="minorHAnsi" w:eastAsia="Calibri" w:hAnsiTheme="minorHAnsi" w:cstheme="minorHAnsi"/>
          <w:bCs/>
          <w:sz w:val="20"/>
        </w:rPr>
      </w:pPr>
    </w:p>
    <w:p w14:paraId="4A18937D" w14:textId="77777777" w:rsidR="00753E74" w:rsidRPr="0039799F" w:rsidRDefault="00753E74" w:rsidP="00753E74">
      <w:pPr>
        <w:pStyle w:val="Akapitzlist"/>
        <w:numPr>
          <w:ilvl w:val="1"/>
          <w:numId w:val="16"/>
        </w:numPr>
        <w:tabs>
          <w:tab w:val="left" w:pos="0"/>
          <w:tab w:val="left" w:pos="284"/>
        </w:tabs>
        <w:spacing w:before="60" w:after="60" w:line="240" w:lineRule="auto"/>
        <w:ind w:left="567" w:hanging="567"/>
        <w:contextualSpacing w:val="0"/>
        <w:jc w:val="left"/>
        <w:rPr>
          <w:rFonts w:asciiTheme="minorHAnsi" w:eastAsia="Calibri" w:hAnsiTheme="minorHAnsi" w:cstheme="minorHAnsi"/>
          <w:bCs/>
          <w:sz w:val="20"/>
        </w:rPr>
      </w:pPr>
      <w:r w:rsidRPr="0039799F">
        <w:rPr>
          <w:rFonts w:asciiTheme="minorHAnsi" w:eastAsia="Calibri" w:hAnsiTheme="minorHAnsi" w:cstheme="minorHAnsi"/>
          <w:bCs/>
          <w:sz w:val="20"/>
        </w:rPr>
        <w:t>Spełniają warunki udziału w postępowaniu, jak niżej</w:t>
      </w:r>
      <w:r w:rsidRPr="0039799F">
        <w:rPr>
          <w:rFonts w:asciiTheme="minorHAnsi" w:eastAsia="Calibri" w:hAnsiTheme="minorHAnsi" w:cstheme="minorHAnsi"/>
          <w:sz w:val="20"/>
        </w:rPr>
        <w:t>:</w:t>
      </w:r>
    </w:p>
    <w:p w14:paraId="2BDF1115" w14:textId="77777777" w:rsidR="00753E74" w:rsidRPr="0039799F" w:rsidRDefault="00753E74" w:rsidP="00753E74">
      <w:pPr>
        <w:numPr>
          <w:ilvl w:val="2"/>
          <w:numId w:val="16"/>
        </w:numPr>
        <w:spacing w:before="60" w:after="60" w:line="240" w:lineRule="auto"/>
        <w:ind w:left="709" w:hanging="709"/>
        <w:rPr>
          <w:rFonts w:asciiTheme="minorHAnsi" w:hAnsiTheme="minorHAnsi" w:cstheme="minorHAnsi"/>
          <w:sz w:val="20"/>
          <w:lang w:eastAsia="pl-PL"/>
        </w:rPr>
      </w:pPr>
      <w:r w:rsidRPr="0039799F">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39799F">
        <w:rPr>
          <w:rFonts w:asciiTheme="minorHAnsi" w:hAnsiTheme="minorHAnsi" w:cstheme="minorHAnsi"/>
          <w:sz w:val="20"/>
          <w:lang w:eastAsia="pl-PL"/>
        </w:rPr>
        <w:t xml:space="preserve"> </w:t>
      </w:r>
    </w:p>
    <w:p w14:paraId="279F10F9" w14:textId="77777777" w:rsidR="00753E74" w:rsidRPr="004B4556" w:rsidRDefault="00753E74" w:rsidP="00753E74">
      <w:pPr>
        <w:pStyle w:val="Akapitzlist"/>
        <w:spacing w:before="60" w:after="120" w:line="240" w:lineRule="auto"/>
        <w:ind w:left="709"/>
        <w:rPr>
          <w:rFonts w:asciiTheme="minorHAnsi" w:hAnsiTheme="minorHAnsi" w:cstheme="minorHAnsi"/>
          <w:snapToGrid w:val="0"/>
          <w:sz w:val="20"/>
          <w:lang w:eastAsia="pl-PL"/>
        </w:rPr>
      </w:pPr>
      <w:r w:rsidRPr="00973106">
        <w:rPr>
          <w:rFonts w:asciiTheme="minorHAnsi" w:hAnsiTheme="minorHAnsi" w:cstheme="minorHAnsi"/>
          <w:sz w:val="20"/>
          <w:lang w:eastAsia="pl-PL"/>
        </w:rPr>
        <w:t xml:space="preserve">W celu potwierdzenia spełnienia warunku Wykonawcy powinni wykazać, że </w:t>
      </w:r>
      <w:r w:rsidRPr="00973106">
        <w:rPr>
          <w:rFonts w:asciiTheme="minorHAnsi" w:hAnsiTheme="minorHAnsi" w:cstheme="minorHAnsi"/>
          <w:snapToGrid w:val="0"/>
          <w:sz w:val="20"/>
          <w:lang w:eastAsia="pl-PL"/>
        </w:rPr>
        <w:t xml:space="preserve">dysponują osobami </w:t>
      </w:r>
      <w:r w:rsidRPr="004B4556">
        <w:rPr>
          <w:rFonts w:asciiTheme="minorHAnsi" w:hAnsiTheme="minorHAnsi" w:cstheme="minorHAnsi"/>
          <w:snapToGrid w:val="0"/>
          <w:color w:val="000000"/>
          <w:sz w:val="20"/>
          <w:lang w:eastAsia="pl-PL"/>
        </w:rPr>
        <w:t>zdolnymi do wykonania przedmiotu zakupu</w:t>
      </w:r>
      <w:r>
        <w:rPr>
          <w:rFonts w:asciiTheme="minorHAnsi" w:hAnsiTheme="minorHAnsi" w:cstheme="minorHAnsi"/>
          <w:snapToGrid w:val="0"/>
          <w:color w:val="000000"/>
          <w:sz w:val="20"/>
          <w:lang w:eastAsia="pl-PL"/>
        </w:rPr>
        <w:t xml:space="preserve"> oraz wykonywali kablowe przyłącza elektroenergetyczne niskiego napięcia, </w:t>
      </w:r>
      <w:r w:rsidRPr="004B4556">
        <w:rPr>
          <w:rFonts w:asciiTheme="minorHAnsi" w:hAnsiTheme="minorHAnsi" w:cstheme="minorHAnsi"/>
          <w:snapToGrid w:val="0"/>
          <w:color w:val="000000"/>
          <w:sz w:val="20"/>
          <w:lang w:eastAsia="pl-PL"/>
        </w:rPr>
        <w:t>w tym:</w:t>
      </w:r>
      <w:r>
        <w:rPr>
          <w:rFonts w:asciiTheme="minorHAnsi" w:hAnsiTheme="minorHAnsi" w:cstheme="minorHAnsi"/>
          <w:snapToGrid w:val="0"/>
          <w:color w:val="000000"/>
          <w:sz w:val="20"/>
          <w:lang w:eastAsia="pl-PL"/>
        </w:rPr>
        <w:t xml:space="preserve"> </w:t>
      </w:r>
    </w:p>
    <w:p w14:paraId="1C5AD8BB" w14:textId="77777777" w:rsidR="00753E74" w:rsidRDefault="00753E74" w:rsidP="00753E74">
      <w:pPr>
        <w:numPr>
          <w:ilvl w:val="0"/>
          <w:numId w:val="4"/>
        </w:numPr>
        <w:spacing w:before="60" w:after="120" w:line="240" w:lineRule="auto"/>
        <w:ind w:left="709" w:hanging="283"/>
        <w:contextualSpacing/>
        <w:rPr>
          <w:rFonts w:asciiTheme="minorHAnsi" w:hAnsiTheme="minorHAnsi" w:cstheme="minorHAnsi"/>
          <w:sz w:val="20"/>
          <w:lang w:eastAsia="pl-PL"/>
        </w:rPr>
      </w:pPr>
      <w:r w:rsidRPr="00440E19">
        <w:rPr>
          <w:rFonts w:asciiTheme="minorHAnsi" w:hAnsiTheme="minorHAnsi" w:cstheme="minorHAnsi"/>
          <w:sz w:val="20"/>
          <w:lang w:eastAsia="pl-PL"/>
        </w:rPr>
        <w:t>Co najmniej 1 osobą posiadającą uprawnienia do projektowania w specjalności instalacyjnej w zakresie sieci, instalacji i urządzeń elektrycznych i elektroenergetycznych, posiadającą aktualny wpis do Polskiej Izby Inżynierów Budownictwa;</w:t>
      </w:r>
    </w:p>
    <w:p w14:paraId="64394138" w14:textId="77777777" w:rsidR="00753E74" w:rsidRPr="00973106" w:rsidRDefault="00753E74" w:rsidP="00753E74">
      <w:pPr>
        <w:numPr>
          <w:ilvl w:val="0"/>
          <w:numId w:val="4"/>
        </w:numPr>
        <w:spacing w:before="60" w:after="120" w:line="240" w:lineRule="auto"/>
        <w:ind w:left="709" w:hanging="283"/>
        <w:contextualSpacing/>
        <w:rPr>
          <w:rFonts w:asciiTheme="minorHAnsi" w:hAnsiTheme="minorHAnsi" w:cstheme="minorHAnsi"/>
          <w:sz w:val="20"/>
          <w:lang w:eastAsia="pl-PL"/>
        </w:rPr>
      </w:pPr>
      <w:r w:rsidRPr="00440E19">
        <w:rPr>
          <w:rFonts w:asciiTheme="minorHAnsi" w:hAnsiTheme="minorHAnsi" w:cstheme="minorHAnsi"/>
          <w:sz w:val="20"/>
          <w:lang w:eastAsia="pl-PL"/>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w:t>
      </w:r>
      <w:r>
        <w:rPr>
          <w:rFonts w:asciiTheme="minorHAnsi" w:hAnsiTheme="minorHAnsi" w:cstheme="minorHAnsi"/>
          <w:sz w:val="20"/>
          <w:lang w:eastAsia="pl-PL"/>
        </w:rPr>
        <w:br/>
      </w:r>
      <w:r w:rsidRPr="00440E19">
        <w:rPr>
          <w:rFonts w:asciiTheme="minorHAnsi" w:hAnsiTheme="minorHAnsi" w:cstheme="minorHAnsi"/>
          <w:sz w:val="20"/>
          <w:lang w:eastAsia="pl-PL"/>
        </w:rPr>
        <w:t xml:space="preserve">do 1 </w:t>
      </w:r>
      <w:r w:rsidRPr="00973106">
        <w:rPr>
          <w:rFonts w:asciiTheme="minorHAnsi" w:hAnsiTheme="minorHAnsi" w:cstheme="minorHAnsi"/>
          <w:sz w:val="20"/>
          <w:lang w:eastAsia="pl-PL"/>
        </w:rPr>
        <w:t>kV (grupa „E</w:t>
      </w:r>
      <w:r>
        <w:rPr>
          <w:rFonts w:asciiTheme="minorHAnsi" w:hAnsiTheme="minorHAnsi" w:cstheme="minorHAnsi"/>
          <w:sz w:val="20"/>
          <w:lang w:eastAsia="pl-PL"/>
        </w:rPr>
        <w:t>”</w:t>
      </w:r>
      <w:r w:rsidRPr="00973106">
        <w:rPr>
          <w:rFonts w:asciiTheme="minorHAnsi" w:hAnsiTheme="minorHAnsi" w:cstheme="minorHAnsi"/>
          <w:sz w:val="20"/>
          <w:lang w:eastAsia="pl-PL"/>
        </w:rPr>
        <w:t xml:space="preserve"> i „D”);</w:t>
      </w:r>
    </w:p>
    <w:p w14:paraId="0387DF88" w14:textId="77777777" w:rsidR="00753E74" w:rsidRDefault="00753E74" w:rsidP="00753E74">
      <w:pPr>
        <w:numPr>
          <w:ilvl w:val="0"/>
          <w:numId w:val="4"/>
        </w:numPr>
        <w:spacing w:before="60" w:after="120" w:line="240" w:lineRule="auto"/>
        <w:ind w:left="709" w:hanging="283"/>
        <w:contextualSpacing/>
        <w:jc w:val="left"/>
        <w:rPr>
          <w:rFonts w:asciiTheme="minorHAnsi" w:hAnsiTheme="minorHAnsi" w:cstheme="minorHAnsi"/>
          <w:sz w:val="20"/>
          <w:lang w:eastAsia="pl-PL"/>
        </w:rPr>
      </w:pPr>
      <w:r>
        <w:rPr>
          <w:rFonts w:asciiTheme="minorHAnsi" w:hAnsiTheme="minorHAnsi" w:cstheme="minorHAnsi"/>
          <w:sz w:val="20"/>
          <w:lang w:eastAsia="pl-PL"/>
        </w:rPr>
        <w:t xml:space="preserve">dysponują osobami z personelu przewidzianego do realizacji, które: </w:t>
      </w:r>
      <w:r>
        <w:rPr>
          <w:rFonts w:asciiTheme="minorHAnsi" w:hAnsiTheme="minorHAnsi" w:cstheme="minorHAnsi"/>
          <w:sz w:val="20"/>
          <w:lang w:eastAsia="pl-PL"/>
        </w:rPr>
        <w:br/>
        <w:t xml:space="preserve"> ● </w:t>
      </w:r>
      <w:r w:rsidRPr="00973106">
        <w:rPr>
          <w:rFonts w:asciiTheme="minorHAnsi" w:hAnsiTheme="minorHAnsi" w:cstheme="minorHAnsi"/>
          <w:sz w:val="20"/>
          <w:lang w:eastAsia="pl-PL"/>
        </w:rPr>
        <w:t>posiadają</w:t>
      </w:r>
      <w:r>
        <w:rPr>
          <w:rFonts w:asciiTheme="minorHAnsi" w:hAnsiTheme="minorHAnsi" w:cstheme="minorHAnsi"/>
          <w:sz w:val="20"/>
          <w:lang w:eastAsia="pl-PL"/>
        </w:rPr>
        <w:t xml:space="preserve"> </w:t>
      </w:r>
      <w:r w:rsidRPr="00973106">
        <w:rPr>
          <w:rFonts w:asciiTheme="minorHAnsi" w:hAnsiTheme="minorHAnsi" w:cstheme="minorHAnsi"/>
          <w:sz w:val="20"/>
          <w:lang w:eastAsia="pl-PL"/>
        </w:rPr>
        <w:t xml:space="preserve">świadectwo kwalifikacyjne </w:t>
      </w:r>
      <w:r>
        <w:rPr>
          <w:rFonts w:asciiTheme="minorHAnsi" w:hAnsiTheme="minorHAnsi" w:cstheme="minorHAnsi"/>
          <w:sz w:val="20"/>
          <w:lang w:eastAsia="pl-PL"/>
        </w:rPr>
        <w:t xml:space="preserve">grupy „E”     - 4 osoby; </w:t>
      </w:r>
      <w:r>
        <w:rPr>
          <w:rFonts w:asciiTheme="minorHAnsi" w:hAnsiTheme="minorHAnsi" w:cstheme="minorHAnsi"/>
          <w:sz w:val="20"/>
          <w:lang w:eastAsia="pl-PL"/>
        </w:rPr>
        <w:br/>
        <w:t xml:space="preserve"> ● </w:t>
      </w:r>
      <w:r w:rsidRPr="00973106">
        <w:rPr>
          <w:rFonts w:asciiTheme="minorHAnsi" w:hAnsiTheme="minorHAnsi" w:cstheme="minorHAnsi"/>
          <w:sz w:val="20"/>
          <w:lang w:eastAsia="pl-PL"/>
        </w:rPr>
        <w:t>posiadają</w:t>
      </w:r>
      <w:r>
        <w:rPr>
          <w:rFonts w:asciiTheme="minorHAnsi" w:hAnsiTheme="minorHAnsi" w:cstheme="minorHAnsi"/>
          <w:sz w:val="20"/>
          <w:lang w:eastAsia="pl-PL"/>
        </w:rPr>
        <w:t xml:space="preserve"> </w:t>
      </w:r>
      <w:r w:rsidRPr="00973106">
        <w:rPr>
          <w:rFonts w:asciiTheme="minorHAnsi" w:hAnsiTheme="minorHAnsi" w:cstheme="minorHAnsi"/>
          <w:sz w:val="20"/>
          <w:lang w:eastAsia="pl-PL"/>
        </w:rPr>
        <w:t xml:space="preserve">świadectwo kwalifikacyjne </w:t>
      </w:r>
      <w:r>
        <w:rPr>
          <w:rFonts w:asciiTheme="minorHAnsi" w:hAnsiTheme="minorHAnsi" w:cstheme="minorHAnsi"/>
          <w:sz w:val="20"/>
          <w:lang w:eastAsia="pl-PL"/>
        </w:rPr>
        <w:t xml:space="preserve">grupy „D”     - 1 osoba; </w:t>
      </w:r>
      <w:r>
        <w:rPr>
          <w:rFonts w:asciiTheme="minorHAnsi" w:hAnsiTheme="minorHAnsi" w:cstheme="minorHAnsi"/>
          <w:sz w:val="20"/>
          <w:lang w:eastAsia="pl-PL"/>
        </w:rPr>
        <w:br/>
        <w:t xml:space="preserve"> ● </w:t>
      </w:r>
      <w:r w:rsidRPr="00973106">
        <w:rPr>
          <w:rFonts w:asciiTheme="minorHAnsi" w:hAnsiTheme="minorHAnsi" w:cstheme="minorHAnsi"/>
          <w:sz w:val="20"/>
          <w:lang w:eastAsia="pl-PL"/>
        </w:rPr>
        <w:t>posiadają</w:t>
      </w:r>
      <w:r>
        <w:rPr>
          <w:rFonts w:asciiTheme="minorHAnsi" w:hAnsiTheme="minorHAnsi" w:cstheme="minorHAnsi"/>
          <w:sz w:val="20"/>
          <w:lang w:eastAsia="pl-PL"/>
        </w:rPr>
        <w:t xml:space="preserve"> uprawnienia do samodopuszczeń do pracy  - 1 osoba: </w:t>
      </w:r>
      <w:r>
        <w:rPr>
          <w:rFonts w:asciiTheme="minorHAnsi" w:hAnsiTheme="minorHAnsi" w:cstheme="minorHAnsi"/>
          <w:sz w:val="20"/>
          <w:lang w:eastAsia="pl-PL"/>
        </w:rPr>
        <w:br/>
        <w:t xml:space="preserve"> ● 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0E972440" w14:textId="77777777" w:rsidR="00753E74" w:rsidRDefault="00753E74" w:rsidP="00753E74">
      <w:pPr>
        <w:numPr>
          <w:ilvl w:val="0"/>
          <w:numId w:val="4"/>
        </w:numPr>
        <w:spacing w:before="60" w:after="120" w:line="240" w:lineRule="auto"/>
        <w:ind w:left="709" w:hanging="283"/>
        <w:contextualSpacing/>
        <w:rPr>
          <w:rFonts w:asciiTheme="minorHAnsi" w:hAnsiTheme="minorHAnsi" w:cstheme="minorHAnsi"/>
          <w:sz w:val="20"/>
          <w:lang w:eastAsia="pl-PL"/>
        </w:rPr>
      </w:pPr>
      <w:r>
        <w:rPr>
          <w:rFonts w:asciiTheme="minorHAnsi" w:hAnsiTheme="minorHAnsi" w:cstheme="minorHAnsi"/>
          <w:sz w:val="20"/>
          <w:lang w:eastAsia="pl-PL"/>
        </w:rPr>
        <w:t xml:space="preserve">wykaże, że w okresie ostatnich pięciu lat należycie wykonali dla Spółek OSD minimum 10 kablowych przyłączy elektroenergetycznych niskiego napięcia; </w:t>
      </w:r>
    </w:p>
    <w:p w14:paraId="5756556F" w14:textId="77777777" w:rsidR="00753E74" w:rsidRDefault="00753E74" w:rsidP="00753E74">
      <w:pPr>
        <w:numPr>
          <w:ilvl w:val="0"/>
          <w:numId w:val="4"/>
        </w:numPr>
        <w:spacing w:before="60" w:after="120" w:line="240" w:lineRule="auto"/>
        <w:ind w:left="709" w:hanging="283"/>
        <w:contextualSpacing/>
        <w:rPr>
          <w:rFonts w:asciiTheme="minorHAnsi" w:hAnsiTheme="minorHAnsi" w:cstheme="minorHAnsi"/>
          <w:sz w:val="20"/>
          <w:lang w:eastAsia="pl-PL"/>
        </w:rPr>
      </w:pPr>
      <w:r>
        <w:rPr>
          <w:rFonts w:asciiTheme="minorHAnsi" w:hAnsiTheme="minorHAnsi" w:cstheme="minorHAnsi"/>
          <w:sz w:val="20"/>
          <w:lang w:eastAsia="pl-PL"/>
        </w:rPr>
        <w:t xml:space="preserve">wykaże, że w okresie ostatnich pięciu lat należycie wykonali dla Spółek OSD minimum 3 dokumentacje projektowe odpowiadające swoim rodzajem projektom stanowiącym przedmiot zamówienia. </w:t>
      </w:r>
    </w:p>
    <w:p w14:paraId="26186748" w14:textId="77777777" w:rsidR="00753E74" w:rsidRPr="00440E19" w:rsidRDefault="00753E74" w:rsidP="00753E74">
      <w:pPr>
        <w:spacing w:before="60" w:after="120" w:line="240" w:lineRule="auto"/>
        <w:ind w:left="426"/>
        <w:contextualSpacing/>
        <w:rPr>
          <w:rFonts w:asciiTheme="minorHAnsi" w:hAnsiTheme="minorHAnsi" w:cstheme="minorHAnsi"/>
          <w:sz w:val="20"/>
          <w:lang w:eastAsia="pl-PL"/>
        </w:rPr>
      </w:pPr>
    </w:p>
    <w:p w14:paraId="113EF479" w14:textId="77777777" w:rsidR="00753E74" w:rsidRPr="004B4556" w:rsidRDefault="00753E74" w:rsidP="00753E74">
      <w:pPr>
        <w:spacing w:before="120" w:after="120" w:line="240" w:lineRule="auto"/>
        <w:contextualSpacing/>
        <w:rPr>
          <w:rFonts w:asciiTheme="minorHAnsi" w:hAnsiTheme="minorHAnsi" w:cstheme="minorHAnsi"/>
          <w:snapToGrid w:val="0"/>
          <w:sz w:val="20"/>
          <w:lang w:eastAsia="pl-PL"/>
        </w:rPr>
      </w:pPr>
    </w:p>
    <w:p w14:paraId="37358C17" w14:textId="77777777" w:rsidR="00753E74" w:rsidRPr="004B4556" w:rsidRDefault="00753E74" w:rsidP="00753E74">
      <w:pPr>
        <w:numPr>
          <w:ilvl w:val="2"/>
          <w:numId w:val="16"/>
        </w:numPr>
        <w:spacing w:before="60" w:after="120" w:line="240" w:lineRule="auto"/>
        <w:ind w:left="709" w:hanging="709"/>
        <w:contextualSpacing/>
        <w:rPr>
          <w:rFonts w:asciiTheme="minorHAnsi" w:hAnsiTheme="minorHAnsi" w:cstheme="minorHAnsi"/>
          <w:b/>
          <w:sz w:val="20"/>
          <w:lang w:eastAsia="pl-PL"/>
        </w:rPr>
      </w:pPr>
      <w:r>
        <w:rPr>
          <w:rFonts w:asciiTheme="minorHAnsi" w:hAnsiTheme="minorHAnsi" w:cstheme="minorHAnsi"/>
          <w:b/>
          <w:sz w:val="20"/>
          <w:lang w:eastAsia="pl-PL"/>
        </w:rPr>
        <w:t>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1C4C28CC" w14:textId="77777777" w:rsidR="00753E74" w:rsidRPr="00A87DAB" w:rsidRDefault="00753E74" w:rsidP="00753E74">
      <w:pPr>
        <w:pStyle w:val="Akapitzlist"/>
        <w:spacing w:before="60" w:line="240" w:lineRule="auto"/>
        <w:ind w:left="786" w:hanging="77"/>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Pr>
          <w:rFonts w:asciiTheme="minorHAnsi" w:hAnsiTheme="minorHAnsi" w:cstheme="minorHAnsi"/>
          <w:sz w:val="20"/>
          <w:lang w:eastAsia="pl-PL"/>
        </w:rPr>
        <w:t>ólnych warunków w tym zakresie.</w:t>
      </w:r>
    </w:p>
    <w:p w14:paraId="30C5D6CD" w14:textId="77777777" w:rsidR="00753E74" w:rsidRPr="004B4556" w:rsidRDefault="00753E74" w:rsidP="00753E74">
      <w:pPr>
        <w:pStyle w:val="Akapitzlist"/>
        <w:spacing w:before="60" w:line="240" w:lineRule="auto"/>
        <w:ind w:left="786" w:hanging="360"/>
        <w:rPr>
          <w:rFonts w:asciiTheme="minorHAnsi" w:hAnsiTheme="minorHAnsi" w:cstheme="minorHAnsi"/>
          <w:sz w:val="20"/>
          <w:lang w:eastAsia="pl-PL"/>
        </w:rPr>
      </w:pPr>
    </w:p>
    <w:p w14:paraId="30CE5542" w14:textId="77777777" w:rsidR="00753E74" w:rsidRPr="00AD6F54" w:rsidRDefault="00753E74" w:rsidP="00753E74">
      <w:pPr>
        <w:numPr>
          <w:ilvl w:val="2"/>
          <w:numId w:val="16"/>
        </w:numPr>
        <w:spacing w:before="60" w:after="120" w:line="240" w:lineRule="auto"/>
        <w:ind w:left="709" w:hanging="709"/>
        <w:contextualSpacing/>
        <w:jc w:val="left"/>
        <w:rPr>
          <w:rFonts w:asciiTheme="minorHAnsi" w:hAnsiTheme="minorHAnsi" w:cstheme="minorHAnsi"/>
          <w:b/>
          <w:sz w:val="20"/>
          <w:lang w:eastAsia="pl-PL"/>
        </w:rPr>
      </w:pPr>
      <w:r w:rsidRPr="00AD6F54">
        <w:rPr>
          <w:rFonts w:asciiTheme="minorHAnsi" w:hAnsiTheme="minorHAnsi" w:cstheme="minorHAnsi"/>
          <w:b/>
          <w:sz w:val="20"/>
          <w:lang w:eastAsia="pl-PL"/>
        </w:rPr>
        <w:t xml:space="preserve">Znajdują się w sytuacji ekonomicznej lub finansowej zapewniającej wykonanie Zakupu </w:t>
      </w:r>
    </w:p>
    <w:p w14:paraId="76A99632" w14:textId="77777777" w:rsidR="00753E74" w:rsidRPr="005D56F6" w:rsidRDefault="00753E74" w:rsidP="00753E74">
      <w:pPr>
        <w:spacing w:before="60" w:after="60" w:line="240" w:lineRule="auto"/>
        <w:ind w:left="720"/>
        <w:rPr>
          <w:rFonts w:asciiTheme="minorHAnsi" w:hAnsiTheme="minorHAnsi" w:cstheme="minorHAnsi"/>
          <w:sz w:val="20"/>
          <w:lang w:eastAsia="pl-PL"/>
        </w:rPr>
      </w:pPr>
      <w:r w:rsidRPr="00AD6F54">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 xml:space="preserve"> u</w:t>
      </w:r>
      <w:r w:rsidRPr="00AD6F54">
        <w:rPr>
          <w:rFonts w:asciiTheme="minorHAnsi" w:hAnsiTheme="minorHAnsi" w:cstheme="minorHAnsi"/>
          <w:sz w:val="20"/>
          <w:lang w:eastAsia="pl-PL"/>
        </w:rPr>
        <w:t xml:space="preserve">bezpieczenie od odpowiedzialności cywilnej w zakresie prowadzonej działalności związanej z przedmiotem zakupu na sumę </w:t>
      </w:r>
      <w:r w:rsidRPr="005D56F6">
        <w:rPr>
          <w:rFonts w:asciiTheme="minorHAnsi" w:hAnsiTheme="minorHAnsi" w:cstheme="minorHAnsi"/>
          <w:sz w:val="20"/>
          <w:lang w:eastAsia="pl-PL"/>
        </w:rPr>
        <w:t xml:space="preserve">gwarancyjną w wysokości co najmniej </w:t>
      </w:r>
      <w:r>
        <w:rPr>
          <w:rFonts w:asciiTheme="minorHAnsi" w:hAnsiTheme="minorHAnsi" w:cstheme="minorHAnsi"/>
          <w:sz w:val="20"/>
          <w:lang w:eastAsia="pl-PL"/>
        </w:rPr>
        <w:t>1 000</w:t>
      </w:r>
      <w:r w:rsidRPr="005D56F6">
        <w:rPr>
          <w:rFonts w:asciiTheme="minorHAnsi" w:hAnsiTheme="minorHAnsi" w:cstheme="minorHAnsi"/>
          <w:sz w:val="20"/>
          <w:lang w:eastAsia="pl-PL"/>
        </w:rPr>
        <w:t> 000,00 zł (słownie zł:</w:t>
      </w:r>
      <w:r>
        <w:rPr>
          <w:rFonts w:asciiTheme="minorHAnsi" w:hAnsiTheme="minorHAnsi" w:cstheme="minorHAnsi"/>
          <w:sz w:val="20"/>
          <w:lang w:eastAsia="pl-PL"/>
        </w:rPr>
        <w:t xml:space="preserve"> jeden milion</w:t>
      </w:r>
      <w:r w:rsidRPr="005D56F6">
        <w:rPr>
          <w:rFonts w:asciiTheme="minorHAnsi" w:hAnsiTheme="minorHAnsi" w:cstheme="minorHAnsi"/>
          <w:sz w:val="20"/>
          <w:lang w:eastAsia="pl-PL"/>
        </w:rPr>
        <w:t xml:space="preserve">). Ubezpieczenie powinno obejmować odpowiedzialność kontraktową i deliktową Wykonawcy oraz obowiązywać, co najmniej przez okres realizacji przedmiotu zakupu </w:t>
      </w:r>
      <w:r w:rsidRPr="005D56F6">
        <w:rPr>
          <w:rFonts w:asciiTheme="minorHAnsi" w:hAnsiTheme="minorHAnsi" w:cstheme="minorHAnsi"/>
          <w:i/>
          <w:sz w:val="20"/>
          <w:lang w:eastAsia="pl-PL"/>
        </w:rPr>
        <w:t xml:space="preserve">(należy załączyć potwierdzenie opłacenia polisy </w:t>
      </w:r>
      <w:r>
        <w:rPr>
          <w:rFonts w:asciiTheme="minorHAnsi" w:hAnsiTheme="minorHAnsi" w:cstheme="minorHAnsi"/>
          <w:i/>
          <w:sz w:val="20"/>
          <w:lang w:eastAsia="pl-PL"/>
        </w:rPr>
        <w:br/>
      </w:r>
      <w:r w:rsidRPr="005D56F6">
        <w:rPr>
          <w:rFonts w:asciiTheme="minorHAnsi" w:hAnsiTheme="minorHAnsi" w:cstheme="minorHAnsi"/>
          <w:i/>
          <w:sz w:val="20"/>
          <w:lang w:eastAsia="pl-PL"/>
        </w:rPr>
        <w:t xml:space="preserve">i oświadczenie, </w:t>
      </w:r>
      <w:r w:rsidRPr="005D56F6">
        <w:rPr>
          <w:rFonts w:asciiTheme="minorHAnsi" w:eastAsiaTheme="majorEastAsia" w:hAnsiTheme="minorHAnsi"/>
          <w:i/>
          <w:sz w:val="20"/>
        </w:rPr>
        <w:t>że ochrona ubezpieczeniowa zostanie przedłużona na okres realizacji umowy przed upływem terminu ważności dotychczas obowiązującej polisy, jeżeli okres obowiązywania ubezpieczenia jest krótszy niż termin realizacji zamówienia)</w:t>
      </w:r>
      <w:r w:rsidRPr="005D56F6">
        <w:rPr>
          <w:rFonts w:asciiTheme="minorHAnsi" w:eastAsiaTheme="majorEastAsia" w:hAnsiTheme="minorHAnsi"/>
          <w:sz w:val="20"/>
        </w:rPr>
        <w:t>.</w:t>
      </w:r>
    </w:p>
    <w:p w14:paraId="62F3F878" w14:textId="77777777" w:rsidR="00753E74" w:rsidRPr="00AD6F54" w:rsidRDefault="00753E74" w:rsidP="00753E74">
      <w:pPr>
        <w:spacing w:line="240" w:lineRule="auto"/>
        <w:ind w:left="426"/>
        <w:contextualSpacing/>
        <w:rPr>
          <w:rFonts w:asciiTheme="minorHAnsi" w:hAnsiTheme="minorHAnsi" w:cstheme="minorHAnsi"/>
          <w:snapToGrid w:val="0"/>
          <w:sz w:val="20"/>
          <w:lang w:eastAsia="pl-PL"/>
        </w:rPr>
      </w:pPr>
    </w:p>
    <w:p w14:paraId="448FFA9F" w14:textId="77777777" w:rsidR="00753E74" w:rsidRPr="005D56F6" w:rsidRDefault="00753E74" w:rsidP="00753E74">
      <w:pPr>
        <w:spacing w:before="60" w:after="60" w:line="240" w:lineRule="auto"/>
        <w:ind w:left="709"/>
        <w:contextualSpacing/>
        <w:rPr>
          <w:rFonts w:asciiTheme="minorHAnsi" w:hAnsiTheme="minorHAnsi" w:cstheme="minorHAnsi"/>
          <w:snapToGrid w:val="0"/>
          <w:sz w:val="20"/>
          <w:lang w:eastAsia="pl-PL"/>
        </w:rPr>
      </w:pPr>
      <w:r w:rsidRPr="005D56F6">
        <w:rPr>
          <w:rFonts w:asciiTheme="minorHAnsi" w:hAnsiTheme="minorHAnsi" w:cstheme="minorHAnsi"/>
          <w:snapToGrid w:val="0"/>
          <w:sz w:val="20"/>
          <w:lang w:eastAsia="pl-PL"/>
        </w:rPr>
        <w:t>UWAGA: W przypadku wspólnego ubiegania się o udzielenie zamówienia przez dwóch lub więcej Wykonawców, wystarczy, że Wykonawcy spełnią warunek wspólnie.</w:t>
      </w:r>
    </w:p>
    <w:p w14:paraId="628E763C" w14:textId="77777777" w:rsidR="00753E74" w:rsidRDefault="00753E74" w:rsidP="00753E74">
      <w:pPr>
        <w:spacing w:line="240" w:lineRule="auto"/>
        <w:ind w:left="709"/>
        <w:contextualSpacing/>
        <w:rPr>
          <w:rFonts w:asciiTheme="minorHAnsi" w:hAnsiTheme="minorHAnsi" w:cstheme="minorHAnsi"/>
          <w:bCs/>
          <w:snapToGrid w:val="0"/>
          <w:sz w:val="20"/>
          <w:lang w:eastAsia="pl-PL"/>
        </w:rPr>
      </w:pPr>
    </w:p>
    <w:p w14:paraId="0E5AB8C9" w14:textId="77777777" w:rsidR="00753E74" w:rsidRDefault="00753E74" w:rsidP="00753E74">
      <w:pPr>
        <w:spacing w:line="240" w:lineRule="auto"/>
        <w:ind w:left="709"/>
        <w:contextualSpacing/>
        <w:rPr>
          <w:rFonts w:asciiTheme="minorHAnsi" w:hAnsiTheme="minorHAnsi" w:cstheme="minorHAnsi"/>
          <w:bCs/>
          <w:snapToGrid w:val="0"/>
          <w:sz w:val="20"/>
          <w:lang w:eastAsia="pl-PL"/>
        </w:rPr>
      </w:pPr>
      <w:r w:rsidRPr="00BB3F6B">
        <w:rPr>
          <w:rFonts w:asciiTheme="minorHAnsi" w:hAnsiTheme="minorHAnsi" w:cstheme="minorHAnsi"/>
          <w:bCs/>
          <w:snapToGrid w:val="0"/>
          <w:sz w:val="20"/>
          <w:lang w:eastAsia="pl-PL"/>
        </w:rPr>
        <w:t>UWAGA:</w:t>
      </w:r>
      <w:r w:rsidRPr="004B4556">
        <w:rPr>
          <w:rFonts w:asciiTheme="minorHAnsi" w:hAnsiTheme="minorHAnsi" w:cstheme="minorHAnsi"/>
          <w:b/>
          <w:bCs/>
          <w:snapToGrid w:val="0"/>
          <w:sz w:val="20"/>
          <w:lang w:eastAsia="pl-PL"/>
        </w:rPr>
        <w:t xml:space="preserve"> </w:t>
      </w:r>
      <w:r w:rsidRPr="004B4556">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Pr>
          <w:rFonts w:asciiTheme="minorHAnsi" w:hAnsiTheme="minorHAnsi" w:cstheme="minorHAnsi"/>
          <w:bCs/>
          <w:snapToGrid w:val="0"/>
          <w:sz w:val="20"/>
          <w:lang w:eastAsia="pl-PL"/>
        </w:rPr>
        <w:t xml:space="preserve"> </w:t>
      </w:r>
    </w:p>
    <w:p w14:paraId="496FBA74" w14:textId="77777777" w:rsidR="00753E74" w:rsidRDefault="00753E74" w:rsidP="00753E74">
      <w:pPr>
        <w:spacing w:line="240" w:lineRule="auto"/>
        <w:ind w:left="709"/>
        <w:contextualSpacing/>
        <w:rPr>
          <w:rFonts w:asciiTheme="minorHAnsi" w:hAnsiTheme="minorHAnsi" w:cstheme="minorHAnsi"/>
          <w:bCs/>
          <w:snapToGrid w:val="0"/>
          <w:sz w:val="20"/>
          <w:lang w:eastAsia="pl-PL"/>
        </w:rPr>
      </w:pPr>
    </w:p>
    <w:p w14:paraId="5E50E043" w14:textId="77777777" w:rsidR="00753E74" w:rsidRPr="009F73E0" w:rsidRDefault="00753E74" w:rsidP="00753E74">
      <w:pPr>
        <w:widowControl w:val="0"/>
        <w:adjustRightInd w:val="0"/>
        <w:spacing w:before="60" w:after="60" w:line="240" w:lineRule="auto"/>
        <w:ind w:left="709"/>
        <w:textAlignment w:val="baseline"/>
        <w:rPr>
          <w:rFonts w:asciiTheme="minorHAnsi" w:hAnsiTheme="minorHAnsi"/>
          <w:b/>
          <w:sz w:val="20"/>
          <w:u w:val="single"/>
        </w:rPr>
      </w:pPr>
      <w:r w:rsidRPr="009F73E0">
        <w:rPr>
          <w:rFonts w:asciiTheme="minorHAnsi" w:hAnsiTheme="minorHAnsi"/>
          <w:b/>
          <w:sz w:val="20"/>
          <w:u w:val="single"/>
        </w:rPr>
        <w:t>UWAGA</w:t>
      </w:r>
    </w:p>
    <w:p w14:paraId="5FB8484C" w14:textId="77777777" w:rsidR="00753E74" w:rsidRPr="009F73E0" w:rsidRDefault="00753E74" w:rsidP="00753E74">
      <w:pPr>
        <w:widowControl w:val="0"/>
        <w:adjustRightInd w:val="0"/>
        <w:spacing w:before="60" w:after="60" w:line="240" w:lineRule="auto"/>
        <w:ind w:left="709"/>
        <w:textAlignment w:val="baseline"/>
        <w:rPr>
          <w:rFonts w:asciiTheme="minorHAnsi" w:hAnsiTheme="minorHAnsi"/>
          <w:b/>
          <w:sz w:val="20"/>
        </w:rPr>
      </w:pPr>
      <w:r w:rsidRPr="009F73E0">
        <w:rPr>
          <w:rFonts w:asciiTheme="minorHAnsi" w:hAnsiTheme="minorHAnsi"/>
          <w:b/>
          <w:sz w:val="20"/>
        </w:rPr>
        <w:t xml:space="preserve">Na potwierdzenie spełniania warunków Wykonawca winien przedłożyć wraz z ofertą dokumenty wymienione w pkt 3. </w:t>
      </w:r>
    </w:p>
    <w:p w14:paraId="3BBA8345" w14:textId="77777777" w:rsidR="00753E74" w:rsidRPr="004B4556" w:rsidRDefault="00753E74" w:rsidP="00753E74">
      <w:pPr>
        <w:spacing w:line="240" w:lineRule="auto"/>
        <w:ind w:left="709"/>
        <w:contextualSpacing/>
        <w:rPr>
          <w:rFonts w:asciiTheme="minorHAnsi" w:hAnsiTheme="minorHAnsi" w:cstheme="minorHAnsi"/>
          <w:bCs/>
          <w:snapToGrid w:val="0"/>
          <w:sz w:val="20"/>
          <w:lang w:eastAsia="pl-PL"/>
        </w:rPr>
      </w:pPr>
    </w:p>
    <w:p w14:paraId="7D4ACAF9" w14:textId="77777777" w:rsidR="00753E74" w:rsidRPr="005D56F6" w:rsidRDefault="00753E74" w:rsidP="00753E74">
      <w:pPr>
        <w:pStyle w:val="Akapitzlist"/>
        <w:numPr>
          <w:ilvl w:val="1"/>
          <w:numId w:val="16"/>
        </w:numPr>
        <w:tabs>
          <w:tab w:val="left" w:pos="426"/>
        </w:tabs>
        <w:spacing w:before="60" w:after="60" w:line="240" w:lineRule="auto"/>
        <w:ind w:left="567" w:hanging="567"/>
        <w:rPr>
          <w:rFonts w:asciiTheme="minorHAnsi" w:hAnsiTheme="minorHAnsi" w:cstheme="minorHAnsi"/>
          <w:snapToGrid w:val="0"/>
          <w:sz w:val="20"/>
          <w:lang w:eastAsia="pl-PL"/>
        </w:rPr>
      </w:pPr>
      <w:r w:rsidRPr="005D56F6">
        <w:rPr>
          <w:rFonts w:asciiTheme="minorHAnsi" w:hAnsiTheme="minorHAnsi" w:cstheme="minorHAnsi"/>
          <w:snapToGrid w:val="0"/>
          <w:sz w:val="20"/>
          <w:lang w:eastAsia="pl-PL"/>
        </w:rPr>
        <w:t xml:space="preserve">W celu potwierdzenia spełniania warunków udziału w Postępowaniu Wykonawca może polegać na zdolnościach technicznych lub zawodowych wskazanych w pkt 5.1.2.1 SWZ lub sytuacji finansowej lub ekonomicznej wskazanej w pkt. 5.1.2.3 SWZ podmiotów udostępniających zasoby, niezależnie od charakteru prawnego łączących go z nimi stosunków. </w:t>
      </w:r>
    </w:p>
    <w:p w14:paraId="3959BBA7" w14:textId="77777777" w:rsidR="00753E74" w:rsidRPr="009F73E0" w:rsidRDefault="00753E74" w:rsidP="00753E74">
      <w:pPr>
        <w:spacing w:before="60" w:after="60" w:line="240" w:lineRule="auto"/>
        <w:ind w:left="567" w:hanging="567"/>
        <w:rPr>
          <w:rFonts w:asciiTheme="minorHAnsi" w:hAnsiTheme="minorHAnsi" w:cstheme="minorHAnsi"/>
          <w:snapToGrid w:val="0"/>
          <w:sz w:val="20"/>
          <w:lang w:eastAsia="pl-PL"/>
        </w:rPr>
      </w:pPr>
      <w:r>
        <w:rPr>
          <w:rFonts w:asciiTheme="minorHAnsi" w:hAnsiTheme="minorHAnsi" w:cstheme="minorHAnsi"/>
          <w:snapToGrid w:val="0"/>
          <w:sz w:val="20"/>
          <w:lang w:eastAsia="pl-PL"/>
        </w:rPr>
        <w:t xml:space="preserve">             </w:t>
      </w:r>
      <w:r w:rsidRPr="009F73E0">
        <w:rPr>
          <w:rFonts w:asciiTheme="minorHAnsi" w:hAnsiTheme="minorHAnsi" w:cstheme="minorHAnsi"/>
          <w:snapToGrid w:val="0"/>
          <w:sz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4280BF9F" w14:textId="77777777" w:rsidR="00753E74" w:rsidRPr="005D56F6" w:rsidRDefault="00753E74" w:rsidP="00753E74">
      <w:pPr>
        <w:spacing w:before="60" w:after="60" w:line="240" w:lineRule="auto"/>
        <w:ind w:left="567" w:hanging="567"/>
        <w:rPr>
          <w:rFonts w:asciiTheme="minorHAnsi" w:hAnsiTheme="minorHAnsi" w:cstheme="minorHAnsi"/>
          <w:snapToGrid w:val="0"/>
          <w:sz w:val="20"/>
          <w:lang w:eastAsia="pl-PL"/>
        </w:rPr>
      </w:pPr>
      <w:r>
        <w:rPr>
          <w:rFonts w:asciiTheme="minorHAnsi" w:hAnsiTheme="minorHAnsi" w:cstheme="minorHAnsi"/>
          <w:snapToGrid w:val="0"/>
          <w:sz w:val="20"/>
          <w:lang w:eastAsia="pl-PL"/>
        </w:rPr>
        <w:t xml:space="preserve">            </w:t>
      </w:r>
      <w:r w:rsidRPr="009F73E0">
        <w:rPr>
          <w:rFonts w:asciiTheme="minorHAnsi" w:hAnsiTheme="minorHAnsi" w:cstheme="minorHAnsi"/>
          <w:snapToGrid w:val="0"/>
          <w:sz w:val="20"/>
          <w:lang w:eastAsia="pl-PL"/>
        </w:rPr>
        <w:t xml:space="preserve">W takim przypadku Wykonawca jest zobowiązany podać w Formularzu Oferty, oraz złożyć stosowne zobowiązanie którego wzór stanowi </w:t>
      </w:r>
      <w:r w:rsidRPr="009F73E0">
        <w:rPr>
          <w:rFonts w:asciiTheme="minorHAnsi" w:hAnsiTheme="minorHAnsi" w:cstheme="minorHAnsi"/>
          <w:b/>
          <w:snapToGrid w:val="0"/>
          <w:sz w:val="20"/>
          <w:lang w:eastAsia="pl-PL"/>
        </w:rPr>
        <w:t xml:space="preserve">Załącznik nr </w:t>
      </w:r>
      <w:r>
        <w:rPr>
          <w:rFonts w:asciiTheme="minorHAnsi" w:hAnsiTheme="minorHAnsi" w:cstheme="minorHAnsi"/>
          <w:b/>
          <w:snapToGrid w:val="0"/>
          <w:sz w:val="20"/>
          <w:lang w:eastAsia="pl-PL"/>
        </w:rPr>
        <w:t>9</w:t>
      </w:r>
      <w:r w:rsidRPr="009F73E0">
        <w:rPr>
          <w:rFonts w:asciiTheme="minorHAnsi" w:hAnsiTheme="minorHAnsi" w:cstheme="minorHAnsi"/>
          <w:b/>
          <w:snapToGrid w:val="0"/>
          <w:sz w:val="20"/>
          <w:lang w:eastAsia="pl-PL"/>
        </w:rPr>
        <w:t xml:space="preserve"> do SWZ</w:t>
      </w:r>
      <w:r w:rsidRPr="009F73E0">
        <w:rPr>
          <w:rFonts w:asciiTheme="minorHAnsi" w:hAnsiTheme="minorHAnsi" w:cstheme="minorHAnsi"/>
          <w:snapToGrid w:val="0"/>
          <w:sz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9F73E0">
        <w:rPr>
          <w:rFonts w:asciiTheme="minorHAnsi" w:hAnsiTheme="minorHAnsi" w:cstheme="minorHAnsi"/>
          <w:b/>
          <w:snapToGrid w:val="0"/>
          <w:sz w:val="20"/>
          <w:lang w:eastAsia="pl-PL"/>
        </w:rPr>
        <w:t xml:space="preserve">Załącznik nr </w:t>
      </w:r>
      <w:r>
        <w:rPr>
          <w:rFonts w:asciiTheme="minorHAnsi" w:hAnsiTheme="minorHAnsi" w:cstheme="minorHAnsi"/>
          <w:b/>
          <w:snapToGrid w:val="0"/>
          <w:sz w:val="20"/>
          <w:lang w:eastAsia="pl-PL"/>
        </w:rPr>
        <w:t>9</w:t>
      </w:r>
      <w:r w:rsidRPr="009F73E0">
        <w:rPr>
          <w:rFonts w:asciiTheme="minorHAnsi" w:hAnsiTheme="minorHAnsi" w:cstheme="minorHAnsi"/>
          <w:b/>
          <w:snapToGrid w:val="0"/>
          <w:sz w:val="20"/>
          <w:lang w:eastAsia="pl-PL"/>
        </w:rPr>
        <w:t xml:space="preserve"> do SWZ</w:t>
      </w:r>
      <w:r w:rsidRPr="009F73E0">
        <w:rPr>
          <w:rFonts w:asciiTheme="minorHAnsi" w:hAnsiTheme="minorHAnsi" w:cstheme="minorHAnsi"/>
          <w:snapToGrid w:val="0"/>
          <w:sz w:val="20"/>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60441B50" w14:textId="77777777" w:rsidR="00753E74" w:rsidRDefault="00753E74" w:rsidP="00753E74">
      <w:pPr>
        <w:widowControl w:val="0"/>
        <w:numPr>
          <w:ilvl w:val="0"/>
          <w:numId w:val="15"/>
        </w:numPr>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w:t>
      </w:r>
    </w:p>
    <w:p w14:paraId="2FD8C320" w14:textId="77777777" w:rsidR="00753E74" w:rsidRPr="004B4556" w:rsidRDefault="00753E74" w:rsidP="00753E74">
      <w:pPr>
        <w:widowControl w:val="0"/>
        <w:adjustRightInd w:val="0"/>
        <w:spacing w:before="120" w:after="120" w:line="240" w:lineRule="auto"/>
        <w:ind w:left="284"/>
        <w:contextualSpacing/>
        <w:rPr>
          <w:rFonts w:asciiTheme="minorHAnsi" w:eastAsia="Calibri" w:hAnsiTheme="minorHAnsi" w:cstheme="minorHAnsi"/>
          <w:b/>
          <w:sz w:val="20"/>
        </w:rPr>
      </w:pPr>
    </w:p>
    <w:p w14:paraId="29C26E28" w14:textId="77777777" w:rsidR="00753E74" w:rsidRDefault="00753E74" w:rsidP="00753E74">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Ofertą </w:t>
      </w:r>
      <w:r w:rsidRPr="006D75E6">
        <w:rPr>
          <w:rFonts w:asciiTheme="minorHAnsi" w:eastAsia="Calibri" w:hAnsiTheme="minorHAnsi" w:cstheme="minorHAnsi"/>
          <w:b/>
          <w:iCs/>
          <w:sz w:val="20"/>
        </w:rPr>
        <w:t xml:space="preserve"> </w:t>
      </w:r>
      <w:r w:rsidRPr="006D75E6">
        <w:rPr>
          <w:rFonts w:asciiTheme="minorHAnsi" w:eastAsia="Calibri" w:hAnsiTheme="minorHAnsi" w:cstheme="minorHAnsi"/>
          <w:b/>
          <w:sz w:val="20"/>
        </w:rPr>
        <w:t>przygotowaną zgodnie z</w:t>
      </w:r>
      <w:r>
        <w:rPr>
          <w:rFonts w:asciiTheme="minorHAnsi" w:eastAsia="Calibri" w:hAnsiTheme="minorHAnsi" w:cstheme="minorHAnsi"/>
          <w:b/>
          <w:sz w:val="20"/>
        </w:rPr>
        <w:t xml:space="preserve">e wzorem formularza stanowiącym Załącznik nr 3 do SWZ </w:t>
      </w:r>
      <w:r w:rsidRPr="006601B0">
        <w:rPr>
          <w:rFonts w:asciiTheme="minorHAnsi" w:eastAsia="Calibri" w:hAnsiTheme="minorHAnsi" w:cstheme="minorHAnsi"/>
          <w:sz w:val="20"/>
        </w:rPr>
        <w:t>następujące dokumenty:</w:t>
      </w:r>
    </w:p>
    <w:p w14:paraId="2308AB9B" w14:textId="77777777" w:rsidR="00753E74" w:rsidRPr="00AD7601" w:rsidRDefault="00753E74" w:rsidP="00753E74">
      <w:pPr>
        <w:pStyle w:val="Akapitzlist"/>
        <w:numPr>
          <w:ilvl w:val="1"/>
          <w:numId w:val="5"/>
        </w:numPr>
        <w:shd w:val="clear" w:color="auto" w:fill="FFFFFF" w:themeFill="background1"/>
        <w:spacing w:before="60" w:after="60" w:line="260" w:lineRule="exact"/>
        <w:ind w:left="567" w:hanging="567"/>
        <w:rPr>
          <w:rFonts w:asciiTheme="minorHAnsi" w:hAnsiTheme="minorHAnsi" w:cstheme="minorHAnsi"/>
          <w:sz w:val="20"/>
          <w:lang w:eastAsia="pl-PL"/>
        </w:rPr>
      </w:pPr>
      <w:r w:rsidRPr="00AD7601">
        <w:rPr>
          <w:rFonts w:asciiTheme="minorHAnsi" w:hAnsiTheme="minorHAnsi" w:cstheme="minorHAnsi"/>
          <w:iCs/>
          <w:sz w:val="20"/>
        </w:rPr>
        <w:t xml:space="preserve">Oświadczenie o nie podleganiu wykluczeniu z postępowania na podstawie przesłanek wskazanych w pkt. 1.1. ppkt 5)-17) powyżej </w:t>
      </w:r>
      <w:r w:rsidRPr="00AD7601">
        <w:rPr>
          <w:rFonts w:asciiTheme="minorHAnsi" w:hAnsiTheme="minorHAnsi" w:cstheme="minorHAnsi"/>
          <w:sz w:val="20"/>
          <w:lang w:eastAsia="pl-PL"/>
        </w:rPr>
        <w:t xml:space="preserve">– Wykonawca składa oświadczenie  </w:t>
      </w:r>
      <w:r w:rsidRPr="00AD7601">
        <w:rPr>
          <w:rFonts w:asciiTheme="minorHAnsi" w:eastAsia="Calibri" w:hAnsiTheme="minorHAnsi" w:cstheme="minorHAnsi"/>
          <w:sz w:val="20"/>
        </w:rPr>
        <w:t xml:space="preserve">w Formularzu Oferty  stanowiącym </w:t>
      </w:r>
      <w:r w:rsidRPr="00AD7601">
        <w:rPr>
          <w:rFonts w:asciiTheme="minorHAnsi" w:eastAsia="Calibri" w:hAnsiTheme="minorHAnsi" w:cstheme="minorHAnsi"/>
          <w:b/>
          <w:sz w:val="20"/>
        </w:rPr>
        <w:t>Załącznik nr 3 do SWZ</w:t>
      </w:r>
      <w:r w:rsidRPr="00AD7601">
        <w:rPr>
          <w:rFonts w:asciiTheme="minorHAnsi" w:eastAsia="Calibri" w:hAnsiTheme="minorHAnsi" w:cstheme="minorHAnsi"/>
          <w:sz w:val="20"/>
        </w:rPr>
        <w:t>;</w:t>
      </w:r>
      <w:r w:rsidRPr="00AD7601">
        <w:rPr>
          <w:rFonts w:asciiTheme="minorHAnsi" w:hAnsiTheme="minorHAnsi" w:cstheme="minorHAnsi"/>
          <w:sz w:val="20"/>
        </w:rPr>
        <w:t xml:space="preserve"> </w:t>
      </w:r>
    </w:p>
    <w:p w14:paraId="1EAC2031" w14:textId="77777777" w:rsidR="00753E74" w:rsidRPr="00AD7601" w:rsidRDefault="00753E74" w:rsidP="00753E74">
      <w:pPr>
        <w:numPr>
          <w:ilvl w:val="1"/>
          <w:numId w:val="5"/>
        </w:numPr>
        <w:spacing w:before="60" w:after="60" w:line="240" w:lineRule="auto"/>
        <w:ind w:left="567" w:hanging="567"/>
        <w:rPr>
          <w:rFonts w:asciiTheme="minorHAnsi" w:eastAsia="Calibri" w:hAnsiTheme="minorHAnsi" w:cstheme="minorHAnsi"/>
          <w:sz w:val="20"/>
        </w:rPr>
      </w:pPr>
      <w:r w:rsidRPr="00AD7601">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AD7601">
        <w:rPr>
          <w:rFonts w:asciiTheme="minorHAnsi" w:eastAsia="Calibri" w:hAnsiTheme="minorHAnsi" w:cstheme="minorHAnsi"/>
          <w:b/>
          <w:sz w:val="20"/>
        </w:rPr>
        <w:t>Załącznik nr 4 do SWZ.</w:t>
      </w:r>
    </w:p>
    <w:p w14:paraId="4C5BCB32" w14:textId="77777777" w:rsidR="00753E74" w:rsidRPr="00AD7601" w:rsidRDefault="00753E74" w:rsidP="00753E74">
      <w:pPr>
        <w:spacing w:before="60" w:after="60" w:line="240" w:lineRule="auto"/>
        <w:ind w:left="567"/>
        <w:rPr>
          <w:rFonts w:asciiTheme="minorHAnsi" w:eastAsia="Calibri" w:hAnsiTheme="minorHAnsi" w:cstheme="minorHAnsi"/>
          <w:i/>
          <w:sz w:val="20"/>
        </w:rPr>
      </w:pPr>
      <w:r w:rsidRPr="00AD7601">
        <w:rPr>
          <w:rFonts w:asciiTheme="minorHAnsi" w:eastAsia="Calibri" w:hAnsiTheme="minorHAnsi" w:cstheme="minorHAnsi"/>
          <w:i/>
          <w:sz w:val="20"/>
        </w:rPr>
        <w:t>UWAGA: (jeżeli Wykonawcy wspólnie ubiegają się o udzielenie zamówienia dokument składa każdy z nich, oświadczenie składają również podmioty udostępniające zasoby, a także podwykonawcy).</w:t>
      </w:r>
    </w:p>
    <w:p w14:paraId="788F1D5E" w14:textId="77777777" w:rsidR="00753E74" w:rsidRPr="006601B0" w:rsidRDefault="00753E74" w:rsidP="00753E74">
      <w:pPr>
        <w:numPr>
          <w:ilvl w:val="1"/>
          <w:numId w:val="5"/>
        </w:numPr>
        <w:spacing w:before="120" w:after="60" w:line="240" w:lineRule="auto"/>
        <w:ind w:left="426" w:hanging="426"/>
        <w:rPr>
          <w:rFonts w:asciiTheme="minorHAnsi" w:eastAsia="Calibri" w:hAnsiTheme="minorHAnsi" w:cstheme="minorHAnsi"/>
          <w:sz w:val="20"/>
        </w:rPr>
      </w:pPr>
      <w:r w:rsidRPr="00AD7601">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Zakupów PGE Dystrybucja S.A.</w:t>
      </w:r>
      <w:r w:rsidRPr="00AD7601">
        <w:rPr>
          <w:rFonts w:asciiTheme="minorHAnsi" w:eastAsia="Calibri" w:hAnsiTheme="minorHAnsi" w:cstheme="minorHAnsi"/>
          <w:i/>
          <w:iCs/>
          <w:sz w:val="20"/>
        </w:rPr>
        <w:t xml:space="preserve"> (w przypadku konsorcjum, przedmiotowe dokumenty </w:t>
      </w:r>
      <w:r w:rsidRPr="009F73E0">
        <w:rPr>
          <w:rFonts w:asciiTheme="minorHAnsi" w:eastAsia="Calibri" w:hAnsiTheme="minorHAnsi" w:cstheme="minorHAnsi"/>
          <w:i/>
          <w:iCs/>
          <w:sz w:val="20"/>
        </w:rPr>
        <w:t>składa każdy z tych podmiotów).</w:t>
      </w:r>
      <w:r w:rsidRPr="009F73E0">
        <w:rPr>
          <w:rFonts w:asciiTheme="minorHAnsi" w:eastAsia="Calibri" w:hAnsiTheme="minorHAnsi" w:cstheme="minorHAnsi"/>
          <w:sz w:val="20"/>
        </w:rPr>
        <w:t xml:space="preserve"> (</w:t>
      </w:r>
      <w:r w:rsidRPr="009F73E0">
        <w:rPr>
          <w:rFonts w:asciiTheme="minorHAnsi" w:eastAsia="Calibri" w:hAnsiTheme="minorHAnsi" w:cstheme="minorHAnsi"/>
          <w:i/>
          <w:sz w:val="20"/>
        </w:rPr>
        <w:t>jeżeli Wykonawcy wspólnie ubiegają się o udzielenie zamówienia dokument składa każdy z nich)</w:t>
      </w:r>
      <w:r>
        <w:rPr>
          <w:rFonts w:asciiTheme="minorHAnsi" w:eastAsia="Calibri" w:hAnsiTheme="minorHAnsi" w:cstheme="minorHAnsi"/>
          <w:sz w:val="20"/>
        </w:rPr>
        <w:t>.</w:t>
      </w:r>
      <w:r w:rsidRPr="006601B0">
        <w:rPr>
          <w:rFonts w:asciiTheme="minorHAnsi" w:eastAsia="Calibri" w:hAnsiTheme="minorHAnsi" w:cstheme="minorHAnsi"/>
          <w:iCs/>
          <w:sz w:val="20"/>
        </w:rPr>
        <w:t xml:space="preserve"> </w:t>
      </w:r>
    </w:p>
    <w:p w14:paraId="2566A80B" w14:textId="77777777" w:rsidR="00753E74" w:rsidRPr="004B4556" w:rsidRDefault="00753E74" w:rsidP="00753E74">
      <w:pPr>
        <w:spacing w:before="120" w:after="120" w:line="240" w:lineRule="auto"/>
        <w:ind w:left="425"/>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E498270" w14:textId="77777777" w:rsidR="00753E74" w:rsidRPr="006D2A6A" w:rsidRDefault="00753E74" w:rsidP="00753E74">
      <w:pPr>
        <w:numPr>
          <w:ilvl w:val="1"/>
          <w:numId w:val="5"/>
        </w:numPr>
        <w:spacing w:before="120" w:after="120" w:line="240" w:lineRule="auto"/>
        <w:ind w:left="425" w:hanging="425"/>
        <w:contextualSpacing/>
        <w:rPr>
          <w:rFonts w:asciiTheme="minorHAnsi" w:eastAsia="Calibri" w:hAnsiTheme="minorHAnsi" w:cstheme="minorHAnsi"/>
          <w:sz w:val="20"/>
        </w:rPr>
      </w:pPr>
      <w:r>
        <w:rPr>
          <w:rFonts w:asciiTheme="minorHAnsi" w:eastAsia="Calibri" w:hAnsiTheme="minorHAnsi" w:cstheme="minorHAnsi"/>
          <w:bCs/>
          <w:sz w:val="20"/>
        </w:rPr>
        <w:t>O</w:t>
      </w:r>
      <w:r w:rsidRPr="00355A63">
        <w:rPr>
          <w:rFonts w:asciiTheme="minorHAnsi" w:eastAsia="Calibri" w:hAnsiTheme="minorHAnsi" w:cstheme="minorHAnsi"/>
          <w:bCs/>
          <w:sz w:val="20"/>
        </w:rPr>
        <w:t xml:space="preserve">świadczenie o dysponowaniu osobami </w:t>
      </w:r>
      <w:r>
        <w:rPr>
          <w:rFonts w:asciiTheme="minorHAnsi" w:eastAsia="Calibri" w:hAnsiTheme="minorHAnsi" w:cstheme="minorHAnsi"/>
          <w:bCs/>
          <w:sz w:val="20"/>
        </w:rPr>
        <w:t>posiadającymi uprawnienia</w:t>
      </w:r>
      <w:r w:rsidRPr="004B4556">
        <w:rPr>
          <w:rFonts w:asciiTheme="minorHAnsi" w:eastAsia="Calibri" w:hAnsiTheme="minorHAnsi" w:cstheme="minorHAnsi"/>
          <w:bCs/>
          <w:sz w:val="20"/>
        </w:rPr>
        <w:t xml:space="preserve"> (</w:t>
      </w:r>
      <w:r w:rsidRPr="007065B7">
        <w:rPr>
          <w:rFonts w:asciiTheme="minorHAnsi" w:eastAsia="Calibri" w:hAnsiTheme="minorHAnsi" w:cstheme="minorHAnsi"/>
          <w:bCs/>
          <w:sz w:val="20"/>
        </w:rPr>
        <w:t>zgodnie ze wzorem</w:t>
      </w:r>
      <w:r w:rsidRPr="007065B7">
        <w:rPr>
          <w:rFonts w:asciiTheme="minorHAnsi" w:eastAsia="Calibri" w:hAnsiTheme="minorHAnsi" w:cstheme="minorHAnsi"/>
          <w:b/>
          <w:bCs/>
          <w:sz w:val="20"/>
        </w:rPr>
        <w:t xml:space="preserve"> Za</w:t>
      </w:r>
      <w:r>
        <w:rPr>
          <w:rFonts w:asciiTheme="minorHAnsi" w:eastAsia="Calibri" w:hAnsiTheme="minorHAnsi" w:cstheme="minorHAnsi"/>
          <w:b/>
          <w:bCs/>
          <w:sz w:val="20"/>
        </w:rPr>
        <w:t xml:space="preserve">łącznika </w:t>
      </w:r>
      <w:r w:rsidRPr="00D07C28">
        <w:rPr>
          <w:rFonts w:asciiTheme="minorHAnsi" w:eastAsia="Calibri" w:hAnsiTheme="minorHAnsi" w:cstheme="minorHAnsi"/>
          <w:b/>
          <w:bCs/>
          <w:sz w:val="20"/>
        </w:rPr>
        <w:t>nr 8 do</w:t>
      </w:r>
      <w:r w:rsidRPr="007065B7">
        <w:rPr>
          <w:rFonts w:asciiTheme="minorHAnsi" w:eastAsia="Calibri" w:hAnsiTheme="minorHAnsi" w:cstheme="minorHAnsi"/>
          <w:b/>
          <w:bCs/>
          <w:sz w:val="20"/>
        </w:rPr>
        <w:t xml:space="preserve"> SWZ</w:t>
      </w:r>
      <w:r w:rsidRPr="004B4556">
        <w:rPr>
          <w:rFonts w:asciiTheme="minorHAnsi" w:eastAsia="Calibri" w:hAnsiTheme="minorHAnsi" w:cstheme="minorHAnsi"/>
          <w:bCs/>
          <w:sz w:val="20"/>
        </w:rPr>
        <w:t xml:space="preserve">), o których mowa w pkt </w:t>
      </w:r>
      <w:r>
        <w:rPr>
          <w:rFonts w:asciiTheme="minorHAnsi" w:eastAsia="Calibri" w:hAnsiTheme="minorHAnsi" w:cstheme="minorHAnsi"/>
          <w:bCs/>
          <w:sz w:val="20"/>
        </w:rPr>
        <w:t>1.2.1 powyżej.</w:t>
      </w:r>
    </w:p>
    <w:p w14:paraId="151DF7BA" w14:textId="77777777" w:rsidR="00753E74" w:rsidRDefault="00753E74" w:rsidP="00753E74">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Dokument potwierdzający, że Wykonawca jest ubezpieczony od odpowiedzialności cywilnej</w:t>
      </w:r>
      <w:r w:rsidRPr="00E763A5">
        <w:rPr>
          <w:rFonts w:asciiTheme="minorHAnsi" w:eastAsia="Calibri" w:hAnsiTheme="minorHAnsi" w:cstheme="minorHAnsi"/>
          <w:sz w:val="20"/>
        </w:rPr>
        <w:t xml:space="preserve">, o której mowa w pkt </w:t>
      </w:r>
      <w:r>
        <w:rPr>
          <w:rFonts w:asciiTheme="minorHAnsi" w:eastAsia="Calibri" w:hAnsiTheme="minorHAnsi" w:cstheme="minorHAnsi"/>
          <w:sz w:val="20"/>
        </w:rPr>
        <w:t>1.2.3</w:t>
      </w:r>
      <w:r w:rsidRPr="00E763A5">
        <w:rPr>
          <w:rFonts w:asciiTheme="minorHAnsi" w:eastAsia="Calibri" w:hAnsiTheme="minorHAnsi" w:cstheme="minorHAnsi"/>
          <w:sz w:val="20"/>
        </w:rPr>
        <w:t xml:space="preserve"> powyżej, </w:t>
      </w:r>
      <w:r>
        <w:rPr>
          <w:rFonts w:asciiTheme="minorHAnsi" w:eastAsia="Calibri" w:hAnsiTheme="minorHAnsi" w:cstheme="minorHAnsi"/>
          <w:sz w:val="20"/>
        </w:rPr>
        <w:t xml:space="preserve">w zakresie prowadzonej działalności związanej z przedmiotem zamówienia ze wskazaniem sumy gwarancyjnej tego ubezpieczenia, wraz </w:t>
      </w:r>
      <w:r w:rsidRPr="00E763A5">
        <w:rPr>
          <w:rFonts w:asciiTheme="minorHAnsi" w:eastAsia="Calibri" w:hAnsiTheme="minorHAnsi" w:cstheme="minorHAnsi"/>
          <w:sz w:val="20"/>
        </w:rPr>
        <w:t>z </w:t>
      </w:r>
      <w:r w:rsidRPr="00EC1AC2">
        <w:rPr>
          <w:rFonts w:asciiTheme="minorHAnsi" w:eastAsia="Calibri" w:hAnsiTheme="minorHAnsi" w:cstheme="minorHAnsi"/>
          <w:sz w:val="20"/>
        </w:rPr>
        <w:t>dokument</w:t>
      </w:r>
      <w:r>
        <w:rPr>
          <w:rFonts w:asciiTheme="minorHAnsi" w:eastAsia="Calibri" w:hAnsiTheme="minorHAnsi" w:cstheme="minorHAnsi"/>
          <w:sz w:val="20"/>
        </w:rPr>
        <w:t>em</w:t>
      </w:r>
      <w:r w:rsidRPr="00EC1AC2">
        <w:rPr>
          <w:rFonts w:asciiTheme="minorHAnsi" w:eastAsia="Calibri" w:hAnsiTheme="minorHAnsi" w:cstheme="minorHAnsi"/>
          <w:sz w:val="20"/>
        </w:rPr>
        <w:t xml:space="preserve"> potwierdzający</w:t>
      </w:r>
      <w:r>
        <w:rPr>
          <w:rFonts w:asciiTheme="minorHAnsi" w:eastAsia="Calibri" w:hAnsiTheme="minorHAnsi" w:cstheme="minorHAnsi"/>
          <w:sz w:val="20"/>
        </w:rPr>
        <w:t>m</w:t>
      </w:r>
      <w:r w:rsidRPr="00EC1AC2">
        <w:rPr>
          <w:rFonts w:asciiTheme="minorHAnsi" w:eastAsia="Calibri" w:hAnsiTheme="minorHAnsi" w:cstheme="minorHAnsi"/>
          <w:sz w:val="20"/>
        </w:rPr>
        <w:t xml:space="preserve"> opłacenie </w:t>
      </w:r>
      <w:r>
        <w:rPr>
          <w:rFonts w:asciiTheme="minorHAnsi" w:eastAsia="Calibri" w:hAnsiTheme="minorHAnsi" w:cstheme="minorHAnsi"/>
          <w:sz w:val="20"/>
        </w:rPr>
        <w:t>składki ubezpieczeniowej.</w:t>
      </w:r>
    </w:p>
    <w:p w14:paraId="39B569EC" w14:textId="77777777" w:rsidR="00753E74" w:rsidRPr="004625A2" w:rsidRDefault="00753E74" w:rsidP="00753E74">
      <w:pPr>
        <w:spacing w:before="120" w:after="120" w:line="240" w:lineRule="auto"/>
        <w:contextualSpacing/>
        <w:rPr>
          <w:rFonts w:asciiTheme="minorHAnsi" w:eastAsia="Calibri" w:hAnsiTheme="minorHAnsi" w:cstheme="minorHAnsi"/>
          <w:sz w:val="20"/>
        </w:rPr>
      </w:pPr>
    </w:p>
    <w:p w14:paraId="7FAD43EB" w14:textId="77777777" w:rsidR="00753E74" w:rsidRPr="004625A2" w:rsidRDefault="00753E74" w:rsidP="00753E74">
      <w:pPr>
        <w:numPr>
          <w:ilvl w:val="1"/>
          <w:numId w:val="5"/>
        </w:numPr>
        <w:spacing w:before="120" w:after="120" w:line="240" w:lineRule="auto"/>
        <w:ind w:left="426" w:hanging="426"/>
        <w:contextualSpacing/>
        <w:rPr>
          <w:rFonts w:asciiTheme="minorHAnsi" w:eastAsia="Calibri" w:hAnsiTheme="minorHAnsi" w:cstheme="minorHAnsi"/>
          <w:b/>
          <w:sz w:val="20"/>
        </w:rPr>
      </w:pPr>
      <w:r w:rsidRPr="004625A2">
        <w:rPr>
          <w:rFonts w:asciiTheme="minorHAnsi" w:eastAsia="Calibri" w:hAnsiTheme="minorHAnsi" w:cstheme="minorHAnsi"/>
          <w:b/>
          <w:sz w:val="20"/>
        </w:rPr>
        <w:t>Dokumenty/ listy referencyjne wystawione przez inwestora, potwierdzające, że roboty projektowe/budowlane zostały wykonane należycie zgodne z pkt. 1.2.1.</w:t>
      </w:r>
    </w:p>
    <w:p w14:paraId="35138FA0" w14:textId="77777777" w:rsidR="00753E74" w:rsidRPr="004625A2" w:rsidRDefault="00753E74" w:rsidP="00753E74">
      <w:pPr>
        <w:spacing w:before="120" w:after="120" w:line="240" w:lineRule="auto"/>
        <w:ind w:firstLine="426"/>
        <w:contextualSpacing/>
        <w:rPr>
          <w:rFonts w:asciiTheme="minorHAnsi" w:eastAsia="Calibri" w:hAnsiTheme="minorHAnsi" w:cstheme="minorHAnsi"/>
          <w:sz w:val="20"/>
        </w:rPr>
      </w:pPr>
      <w:r w:rsidRPr="004625A2">
        <w:rPr>
          <w:rFonts w:asciiTheme="minorHAnsi" w:eastAsia="Calibri" w:hAnsiTheme="minorHAnsi" w:cstheme="minorHAnsi"/>
          <w:sz w:val="20"/>
        </w:rPr>
        <w:t>W liście referencyjnym winne być zawarte następujące informacje:</w:t>
      </w:r>
    </w:p>
    <w:p w14:paraId="4A79AD57" w14:textId="77777777" w:rsidR="00753E74" w:rsidRPr="004625A2" w:rsidRDefault="00753E74" w:rsidP="00753E74">
      <w:pPr>
        <w:spacing w:before="120" w:after="120" w:line="240" w:lineRule="auto"/>
        <w:ind w:firstLine="426"/>
        <w:contextualSpacing/>
        <w:rPr>
          <w:rFonts w:asciiTheme="minorHAnsi" w:eastAsia="Calibri" w:hAnsiTheme="minorHAnsi" w:cstheme="minorHAnsi"/>
          <w:sz w:val="20"/>
        </w:rPr>
      </w:pPr>
      <w:r w:rsidRPr="004625A2">
        <w:rPr>
          <w:rFonts w:asciiTheme="minorHAnsi" w:eastAsia="Calibri" w:hAnsiTheme="minorHAnsi" w:cstheme="minorHAnsi"/>
          <w:sz w:val="20"/>
        </w:rPr>
        <w:t>a) nazwa inwestora dla którego wykonane były roboty projektowe/budowlane,</w:t>
      </w:r>
    </w:p>
    <w:p w14:paraId="38FBAFA2" w14:textId="77777777" w:rsidR="00753E74" w:rsidRPr="004625A2" w:rsidRDefault="00753E74" w:rsidP="00753E74">
      <w:pPr>
        <w:spacing w:before="120" w:after="120" w:line="240" w:lineRule="auto"/>
        <w:ind w:firstLine="426"/>
        <w:contextualSpacing/>
        <w:rPr>
          <w:rFonts w:asciiTheme="minorHAnsi" w:eastAsia="Calibri" w:hAnsiTheme="minorHAnsi" w:cstheme="minorHAnsi"/>
          <w:sz w:val="20"/>
        </w:rPr>
      </w:pPr>
      <w:r w:rsidRPr="004625A2">
        <w:rPr>
          <w:rFonts w:asciiTheme="minorHAnsi" w:eastAsia="Calibri" w:hAnsiTheme="minorHAnsi" w:cstheme="minorHAnsi"/>
          <w:sz w:val="20"/>
        </w:rPr>
        <w:t>b) nazwa zadania projektowanego/budowlanego,</w:t>
      </w:r>
    </w:p>
    <w:p w14:paraId="2A8DA934" w14:textId="77777777" w:rsidR="00753E74" w:rsidRPr="004625A2" w:rsidRDefault="00753E74" w:rsidP="00753E74">
      <w:pPr>
        <w:spacing w:before="120" w:after="120" w:line="240" w:lineRule="auto"/>
        <w:ind w:firstLine="426"/>
        <w:contextualSpacing/>
        <w:rPr>
          <w:rFonts w:asciiTheme="minorHAnsi" w:eastAsia="Calibri" w:hAnsiTheme="minorHAnsi" w:cstheme="minorHAnsi"/>
          <w:sz w:val="20"/>
        </w:rPr>
      </w:pPr>
      <w:r w:rsidRPr="004625A2">
        <w:rPr>
          <w:rFonts w:asciiTheme="minorHAnsi" w:eastAsia="Calibri" w:hAnsiTheme="minorHAnsi" w:cstheme="minorHAnsi"/>
          <w:sz w:val="20"/>
        </w:rPr>
        <w:t>c) okres w jakim roboty projektowe/budowlane były wykonywane,</w:t>
      </w:r>
    </w:p>
    <w:p w14:paraId="17A0F115" w14:textId="77777777" w:rsidR="00753E74" w:rsidRPr="004625A2" w:rsidRDefault="00753E74" w:rsidP="00753E74">
      <w:pPr>
        <w:spacing w:before="120" w:after="120" w:line="240" w:lineRule="auto"/>
        <w:ind w:firstLine="426"/>
        <w:contextualSpacing/>
        <w:rPr>
          <w:rFonts w:asciiTheme="minorHAnsi" w:eastAsia="Calibri" w:hAnsiTheme="minorHAnsi" w:cstheme="minorHAnsi"/>
          <w:sz w:val="20"/>
        </w:rPr>
      </w:pPr>
      <w:r w:rsidRPr="004625A2">
        <w:rPr>
          <w:rFonts w:asciiTheme="minorHAnsi" w:eastAsia="Calibri" w:hAnsiTheme="minorHAnsi" w:cstheme="minorHAnsi"/>
          <w:sz w:val="20"/>
        </w:rPr>
        <w:t>d) zakres robót projektowych/budowlanych,</w:t>
      </w:r>
    </w:p>
    <w:p w14:paraId="144D6728" w14:textId="77777777" w:rsidR="00753E74" w:rsidRPr="004625A2" w:rsidRDefault="00753E74" w:rsidP="00753E74">
      <w:pPr>
        <w:spacing w:before="120" w:after="120" w:line="240" w:lineRule="auto"/>
        <w:ind w:firstLine="426"/>
        <w:contextualSpacing/>
        <w:rPr>
          <w:rFonts w:asciiTheme="minorHAnsi" w:eastAsia="Calibri" w:hAnsiTheme="minorHAnsi" w:cstheme="minorHAnsi"/>
          <w:sz w:val="20"/>
        </w:rPr>
      </w:pPr>
      <w:r w:rsidRPr="004625A2">
        <w:rPr>
          <w:rFonts w:asciiTheme="minorHAnsi" w:eastAsia="Calibri" w:hAnsiTheme="minorHAnsi" w:cstheme="minorHAnsi"/>
          <w:sz w:val="20"/>
        </w:rPr>
        <w:t>e) wartość robót projektowych/budowlanych.</w:t>
      </w:r>
    </w:p>
    <w:p w14:paraId="787B29AB" w14:textId="77777777" w:rsidR="00753E74" w:rsidRPr="004625A2" w:rsidRDefault="00753E74" w:rsidP="00753E74">
      <w:pPr>
        <w:spacing w:before="120" w:after="120" w:line="240" w:lineRule="auto"/>
        <w:ind w:left="426"/>
        <w:contextualSpacing/>
        <w:rPr>
          <w:rFonts w:asciiTheme="minorHAnsi" w:eastAsia="Calibri" w:hAnsiTheme="minorHAnsi" w:cstheme="minorHAnsi"/>
          <w:sz w:val="20"/>
        </w:rPr>
      </w:pPr>
      <w:r w:rsidRPr="004625A2">
        <w:rPr>
          <w:rFonts w:asciiTheme="minorHAnsi" w:eastAsia="Calibri" w:hAnsiTheme="minorHAnsi" w:cstheme="minorHAnsi"/>
          <w:sz w:val="20"/>
        </w:rPr>
        <w:t>List referencyjny, który nie będzie zawierał wszystkich powyższych informacji, nie będzie brany pod uwagę przy rozpatrywaniu oferty pod względem jej kompletności.</w:t>
      </w:r>
    </w:p>
    <w:p w14:paraId="27FA718B" w14:textId="77777777" w:rsidR="00753E74" w:rsidRPr="006D2A6A" w:rsidRDefault="00753E74" w:rsidP="00753E74">
      <w:pPr>
        <w:tabs>
          <w:tab w:val="left" w:pos="426"/>
        </w:tabs>
        <w:spacing w:before="120" w:after="120" w:line="240" w:lineRule="auto"/>
        <w:ind w:left="426"/>
        <w:contextualSpacing/>
        <w:rPr>
          <w:rFonts w:asciiTheme="minorHAnsi" w:eastAsia="Calibri" w:hAnsiTheme="minorHAnsi" w:cstheme="minorHAnsi"/>
          <w:sz w:val="20"/>
        </w:rPr>
      </w:pPr>
      <w:r w:rsidRPr="004625A2">
        <w:rPr>
          <w:rFonts w:asciiTheme="minorHAnsi" w:eastAsia="Calibri" w:hAnsiTheme="minorHAnsi" w:cstheme="minorHAnsi"/>
          <w:sz w:val="20"/>
        </w:rPr>
        <w:t>W razie konieczności, szczególnie gdy wykaz lub dowody, o których mowa w pkt 2</w:t>
      </w:r>
      <w:r>
        <w:rPr>
          <w:rFonts w:asciiTheme="minorHAnsi" w:eastAsia="Calibri" w:hAnsiTheme="minorHAnsi" w:cstheme="minorHAnsi"/>
          <w:sz w:val="20"/>
        </w:rPr>
        <w:t>.6</w:t>
      </w:r>
      <w:r w:rsidRPr="004625A2">
        <w:rPr>
          <w:rFonts w:asciiTheme="minorHAnsi" w:eastAsia="Calibri" w:hAnsiTheme="minorHAnsi" w:cstheme="minorHAnsi"/>
          <w:sz w:val="20"/>
        </w:rPr>
        <w:t xml:space="preserve">  budzą wątpliwości </w:t>
      </w:r>
      <w:r>
        <w:rPr>
          <w:rFonts w:asciiTheme="minorHAnsi" w:eastAsia="Calibri" w:hAnsiTheme="minorHAnsi" w:cstheme="minorHAnsi"/>
          <w:sz w:val="20"/>
        </w:rPr>
        <w:t>Z</w:t>
      </w:r>
      <w:r w:rsidRPr="004625A2">
        <w:rPr>
          <w:rFonts w:asciiTheme="minorHAnsi" w:eastAsia="Calibri" w:hAnsiTheme="minorHAnsi" w:cstheme="minorHAnsi"/>
          <w:sz w:val="20"/>
        </w:rPr>
        <w:t>amawiającego lub gdy z poświadczenia albo z innego dokumentu wynika, że zamówienie nie zostało wykonane lub zostało wykonane nienależycie, zamawiający może zwrócić się bezpośrednio do właściwego podmiotu, na rzecz którego roboty budowlane lub usługi były lub miały zostać wykonane, o przedłożenie dodatkowych informacji lub dokumentów bezpośrednio zamawiającemu.</w:t>
      </w:r>
      <w:r w:rsidRPr="002F1C96">
        <w:rPr>
          <w:rFonts w:asciiTheme="minorHAnsi" w:eastAsia="Calibri" w:hAnsiTheme="minorHAnsi" w:cstheme="minorHAnsi"/>
          <w:bCs/>
          <w:sz w:val="20"/>
        </w:rPr>
        <w:t xml:space="preserve"> </w:t>
      </w:r>
      <w:r w:rsidRPr="004B4556">
        <w:rPr>
          <w:rFonts w:asciiTheme="minorHAnsi" w:eastAsia="Calibri" w:hAnsiTheme="minorHAnsi" w:cstheme="minorHAnsi"/>
          <w:bCs/>
          <w:sz w:val="20"/>
        </w:rPr>
        <w:t>(</w:t>
      </w:r>
      <w:r w:rsidRPr="007065B7">
        <w:rPr>
          <w:rFonts w:asciiTheme="minorHAnsi" w:eastAsia="Calibri" w:hAnsiTheme="minorHAnsi" w:cstheme="minorHAnsi"/>
          <w:bCs/>
          <w:sz w:val="20"/>
        </w:rPr>
        <w:t>zgodnie ze wzorem</w:t>
      </w:r>
      <w:r w:rsidRPr="007065B7">
        <w:rPr>
          <w:rFonts w:asciiTheme="minorHAnsi" w:eastAsia="Calibri" w:hAnsiTheme="minorHAnsi" w:cstheme="minorHAnsi"/>
          <w:b/>
          <w:bCs/>
          <w:sz w:val="20"/>
        </w:rPr>
        <w:t xml:space="preserve"> Za</w:t>
      </w:r>
      <w:r>
        <w:rPr>
          <w:rFonts w:asciiTheme="minorHAnsi" w:eastAsia="Calibri" w:hAnsiTheme="minorHAnsi" w:cstheme="minorHAnsi"/>
          <w:b/>
          <w:bCs/>
          <w:sz w:val="20"/>
        </w:rPr>
        <w:t xml:space="preserve">łącznika </w:t>
      </w:r>
      <w:r w:rsidRPr="00D07C28">
        <w:rPr>
          <w:rFonts w:asciiTheme="minorHAnsi" w:eastAsia="Calibri" w:hAnsiTheme="minorHAnsi" w:cstheme="minorHAnsi"/>
          <w:b/>
          <w:bCs/>
          <w:sz w:val="20"/>
        </w:rPr>
        <w:t xml:space="preserve">nr </w:t>
      </w:r>
      <w:r>
        <w:rPr>
          <w:rFonts w:asciiTheme="minorHAnsi" w:eastAsia="Calibri" w:hAnsiTheme="minorHAnsi" w:cstheme="minorHAnsi"/>
          <w:b/>
          <w:bCs/>
          <w:sz w:val="20"/>
        </w:rPr>
        <w:t>7</w:t>
      </w:r>
      <w:r w:rsidRPr="00D07C28">
        <w:rPr>
          <w:rFonts w:asciiTheme="minorHAnsi" w:eastAsia="Calibri" w:hAnsiTheme="minorHAnsi" w:cstheme="minorHAnsi"/>
          <w:b/>
          <w:bCs/>
          <w:sz w:val="20"/>
        </w:rPr>
        <w:t xml:space="preserve"> do</w:t>
      </w:r>
      <w:r w:rsidRPr="007065B7">
        <w:rPr>
          <w:rFonts w:asciiTheme="minorHAnsi" w:eastAsia="Calibri" w:hAnsiTheme="minorHAnsi" w:cstheme="minorHAnsi"/>
          <w:b/>
          <w:bCs/>
          <w:sz w:val="20"/>
        </w:rPr>
        <w:t xml:space="preserve"> SWZ</w:t>
      </w:r>
      <w:r w:rsidRPr="004B4556">
        <w:rPr>
          <w:rFonts w:asciiTheme="minorHAnsi" w:eastAsia="Calibri" w:hAnsiTheme="minorHAnsi" w:cstheme="minorHAnsi"/>
          <w:bCs/>
          <w:sz w:val="20"/>
        </w:rPr>
        <w:t xml:space="preserve">), o których mowa w pkt </w:t>
      </w:r>
      <w:r>
        <w:rPr>
          <w:rFonts w:asciiTheme="minorHAnsi" w:eastAsia="Calibri" w:hAnsiTheme="minorHAnsi" w:cstheme="minorHAnsi"/>
          <w:bCs/>
          <w:sz w:val="20"/>
        </w:rPr>
        <w:t>1.2.1 powyżej.</w:t>
      </w:r>
    </w:p>
    <w:p w14:paraId="4DE2B50A" w14:textId="77777777" w:rsidR="00753E74" w:rsidRPr="002F1C96" w:rsidRDefault="00753E74" w:rsidP="00753E74">
      <w:pPr>
        <w:pStyle w:val="Akapitzlist"/>
        <w:numPr>
          <w:ilvl w:val="1"/>
          <w:numId w:val="5"/>
        </w:numPr>
        <w:spacing w:before="120" w:after="120" w:line="240" w:lineRule="auto"/>
        <w:ind w:left="357" w:hanging="357"/>
        <w:rPr>
          <w:rFonts w:asciiTheme="minorHAnsi" w:eastAsia="Calibri" w:hAnsiTheme="minorHAnsi" w:cstheme="minorHAnsi"/>
          <w:sz w:val="20"/>
        </w:rPr>
      </w:pPr>
      <w:r w:rsidRPr="00297B01">
        <w:rPr>
          <w:rFonts w:asciiTheme="minorHAnsi" w:hAnsiTheme="minorHAnsi" w:cstheme="minorHAnsi"/>
          <w:sz w:val="20"/>
        </w:rPr>
        <w:t xml:space="preserve">Zamawiający zezwala Wykonawcom na poleganiu na zdolnościach technicznych lub zawodowych lub sytuacji finansowej lub ekonomicznej podmiotów udostępniających zasoby, niezależnie od charakteru prawnego łączących go z nimi stosunków. W odniesieniu do warunków dotyczących wykształcenia, kwalifikacji zawodowych lub doświadczenia (o których mowa w pkt. 1.2.1), Wykonawcy mogą polegać na zdolnościach podmiotów udostępniających zasoby, jeśli podmioty te zrealizują roboty budowlane, do realizacji których te zdolności są wymagane. W takim przypadku Wykonawca winien  dołączyć pisemne zobowiązanie tych podmiotów do oddania mu do dyspozycji niezbędnych zasobów na okres korzystania z nich przy wykonywaniu zamówienia – </w:t>
      </w:r>
      <w:r w:rsidRPr="00D07C28">
        <w:rPr>
          <w:rFonts w:asciiTheme="minorHAnsi" w:hAnsiTheme="minorHAnsi" w:cstheme="minorHAnsi"/>
          <w:b/>
          <w:sz w:val="20"/>
        </w:rPr>
        <w:t>Załącznik nr 9 do SWZ</w:t>
      </w:r>
      <w:r w:rsidRPr="00297B01">
        <w:rPr>
          <w:rFonts w:asciiTheme="minorHAnsi" w:hAnsiTheme="minorHAnsi" w:cstheme="minorHAnsi"/>
          <w:b/>
          <w:sz w:val="20"/>
        </w:rPr>
        <w:t>.</w:t>
      </w:r>
    </w:p>
    <w:p w14:paraId="0D482EC8" w14:textId="77777777" w:rsidR="00753E74" w:rsidRPr="00E609F2" w:rsidRDefault="00753E74" w:rsidP="00753E74">
      <w:pPr>
        <w:widowControl w:val="0"/>
        <w:numPr>
          <w:ilvl w:val="0"/>
          <w:numId w:val="15"/>
        </w:numPr>
        <w:adjustRightInd w:val="0"/>
        <w:spacing w:before="120" w:after="120" w:line="240" w:lineRule="auto"/>
        <w:ind w:left="284" w:hanging="284"/>
        <w:contextualSpacing/>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25376295" w14:textId="77777777" w:rsidR="00753E74" w:rsidRPr="00574AEB" w:rsidRDefault="00753E74" w:rsidP="00753E74">
      <w:pPr>
        <w:pStyle w:val="Tekstpodstawowy"/>
        <w:numPr>
          <w:ilvl w:val="0"/>
          <w:numId w:val="17"/>
        </w:numPr>
        <w:spacing w:line="24" w:lineRule="atLeast"/>
        <w:ind w:left="426" w:hanging="426"/>
        <w:outlineLvl w:val="0"/>
        <w:rPr>
          <w:rFonts w:asciiTheme="minorHAnsi" w:hAnsiTheme="minorHAnsi" w:cstheme="minorHAnsi"/>
          <w:sz w:val="20"/>
        </w:rPr>
      </w:pPr>
      <w:r w:rsidRPr="004B4556">
        <w:rPr>
          <w:rFonts w:asciiTheme="minorHAnsi" w:hAnsiTheme="minorHAnsi" w:cstheme="minorHAnsi"/>
          <w:b/>
          <w:iCs/>
          <w:sz w:val="20"/>
        </w:rPr>
        <w:t xml:space="preserve">Formularz Oferty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Pr="004B4556">
        <w:rPr>
          <w:rFonts w:asciiTheme="minorHAnsi" w:hAnsiTheme="minorHAnsi" w:cstheme="minorHAnsi"/>
          <w:iCs/>
          <w:sz w:val="20"/>
        </w:rPr>
        <w:t>zgodn</w:t>
      </w:r>
      <w:r>
        <w:rPr>
          <w:rFonts w:asciiTheme="minorHAnsi" w:hAnsiTheme="minorHAnsi" w:cstheme="minorHAnsi"/>
          <w:iCs/>
          <w:sz w:val="20"/>
        </w:rPr>
        <w:t>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58CDC33F" w14:textId="4DE62FF8" w:rsidR="00753E74" w:rsidRPr="00AD6F54" w:rsidRDefault="00753E74" w:rsidP="00753E74">
      <w:pPr>
        <w:pStyle w:val="Tekstpodstawowy"/>
        <w:spacing w:line="24" w:lineRule="atLeast"/>
        <w:ind w:left="426" w:hanging="426"/>
        <w:outlineLvl w:val="0"/>
        <w:rPr>
          <w:rFonts w:asciiTheme="minorHAnsi" w:hAnsiTheme="minorHAnsi" w:cstheme="minorHAnsi"/>
          <w:sz w:val="20"/>
        </w:rPr>
      </w:pPr>
      <w:r>
        <w:rPr>
          <w:rFonts w:asciiTheme="minorHAnsi" w:hAnsiTheme="minorHAnsi" w:cstheme="minorHAnsi"/>
          <w:sz w:val="20"/>
        </w:rPr>
        <w:t xml:space="preserve">          </w:t>
      </w:r>
      <w:r w:rsidRPr="00574AEB">
        <w:rPr>
          <w:rFonts w:asciiTheme="minorHAnsi" w:hAnsiTheme="minorHAnsi" w:cstheme="minorHAnsi"/>
          <w:sz w:val="20"/>
        </w:rPr>
        <w:t>Uwaga: Dokument wymieniony w pkt 3.1. powyżej nie podlega uzupełnieniu – brak jego złożenia skutkował będzie odrzuceniem oferty.</w:t>
      </w:r>
    </w:p>
    <w:p w14:paraId="68C82EE9" w14:textId="77777777" w:rsidR="00753E74" w:rsidRPr="004B4556" w:rsidRDefault="00753E74" w:rsidP="00753E74">
      <w:pPr>
        <w:pStyle w:val="Tekstpodstawowy"/>
        <w:numPr>
          <w:ilvl w:val="0"/>
          <w:numId w:val="17"/>
        </w:numPr>
        <w:spacing w:line="24" w:lineRule="atLeast"/>
        <w:ind w:left="426" w:hanging="426"/>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62BC977B" w14:textId="77777777" w:rsidR="00753E74" w:rsidRPr="00F23659" w:rsidRDefault="00753E74" w:rsidP="00753E74">
      <w:pPr>
        <w:pStyle w:val="Tekstpodstawowy"/>
        <w:numPr>
          <w:ilvl w:val="0"/>
          <w:numId w:val="17"/>
        </w:numPr>
        <w:spacing w:line="24" w:lineRule="atLeast"/>
        <w:ind w:left="426" w:hanging="426"/>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780C26AB" w14:textId="77777777" w:rsidR="00753E74" w:rsidRPr="009F73E0" w:rsidRDefault="00753E74" w:rsidP="00753E74">
      <w:pPr>
        <w:pStyle w:val="Tekstpodstawowy"/>
        <w:numPr>
          <w:ilvl w:val="0"/>
          <w:numId w:val="17"/>
        </w:numPr>
        <w:spacing w:line="24" w:lineRule="atLeast"/>
        <w:ind w:left="426" w:hanging="426"/>
        <w:outlineLvl w:val="0"/>
        <w:rPr>
          <w:rFonts w:asciiTheme="minorHAnsi" w:hAnsiTheme="minorHAnsi" w:cstheme="minorHAnsi"/>
          <w:sz w:val="20"/>
        </w:rPr>
      </w:pPr>
      <w:r w:rsidRPr="009F73E0">
        <w:rPr>
          <w:rFonts w:asciiTheme="minorHAnsi" w:hAnsiTheme="minorHAnsi" w:cstheme="minorHAnsi"/>
          <w:sz w:val="20"/>
        </w:rPr>
        <w:t>Jeżeli działalność gospodarcza przedsiębiorców prowadzona jest wspólnie na podstawie zawartej umowy,  Wykonawca powinien załączyć umowę spółki cywilnej.</w:t>
      </w:r>
    </w:p>
    <w:p w14:paraId="053457EC" w14:textId="77777777" w:rsidR="00753E74" w:rsidRPr="00297B01" w:rsidRDefault="00753E74" w:rsidP="00753E74">
      <w:pPr>
        <w:pStyle w:val="Tekstpodstawowy"/>
        <w:numPr>
          <w:ilvl w:val="0"/>
          <w:numId w:val="17"/>
        </w:numPr>
        <w:spacing w:line="24" w:lineRule="atLeast"/>
        <w:ind w:left="426" w:hanging="426"/>
        <w:outlineLvl w:val="0"/>
        <w:rPr>
          <w:rFonts w:asciiTheme="minorHAnsi" w:hAnsiTheme="minorHAnsi" w:cstheme="minorHAnsi"/>
          <w:sz w:val="20"/>
        </w:rPr>
      </w:pPr>
      <w:r w:rsidRPr="00297B01">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441DBE7E" w14:textId="77777777" w:rsidR="00753E74" w:rsidRPr="00297B01" w:rsidRDefault="00753E74" w:rsidP="00753E74">
      <w:pPr>
        <w:numPr>
          <w:ilvl w:val="0"/>
          <w:numId w:val="11"/>
        </w:numPr>
        <w:spacing w:before="60" w:after="60" w:line="240" w:lineRule="auto"/>
        <w:ind w:left="426" w:hanging="426"/>
        <w:outlineLvl w:val="0"/>
        <w:rPr>
          <w:rFonts w:asciiTheme="minorHAnsi" w:hAnsiTheme="minorHAnsi" w:cstheme="minorHAnsi"/>
          <w:sz w:val="20"/>
        </w:rPr>
      </w:pPr>
      <w:r w:rsidRPr="00297B01">
        <w:rPr>
          <w:rFonts w:asciiTheme="minorHAnsi" w:hAnsiTheme="minorHAnsi" w:cstheme="minorHAnsi"/>
          <w:sz w:val="20"/>
        </w:rPr>
        <w:t>oznaczenie Stron umowy,</w:t>
      </w:r>
    </w:p>
    <w:p w14:paraId="4421C5BC" w14:textId="77777777" w:rsidR="00753E74" w:rsidRPr="00297B01" w:rsidRDefault="00753E74" w:rsidP="00753E74">
      <w:pPr>
        <w:numPr>
          <w:ilvl w:val="0"/>
          <w:numId w:val="11"/>
        </w:numPr>
        <w:spacing w:before="60" w:after="60" w:line="240" w:lineRule="auto"/>
        <w:ind w:left="426" w:hanging="426"/>
        <w:outlineLvl w:val="0"/>
        <w:rPr>
          <w:rFonts w:asciiTheme="minorHAnsi" w:hAnsiTheme="minorHAnsi" w:cstheme="minorHAnsi"/>
          <w:sz w:val="20"/>
        </w:rPr>
      </w:pPr>
      <w:r w:rsidRPr="00297B01">
        <w:rPr>
          <w:rFonts w:asciiTheme="minorHAnsi" w:hAnsiTheme="minorHAnsi" w:cstheme="minorHAnsi"/>
          <w:sz w:val="20"/>
        </w:rPr>
        <w:t>wskazanie sposobu reprezentacji konsorcjantów,</w:t>
      </w:r>
    </w:p>
    <w:p w14:paraId="5EAB8E98" w14:textId="77777777" w:rsidR="00753E74" w:rsidRPr="00297B01" w:rsidRDefault="00753E74" w:rsidP="00753E74">
      <w:pPr>
        <w:numPr>
          <w:ilvl w:val="0"/>
          <w:numId w:val="11"/>
        </w:numPr>
        <w:spacing w:before="60" w:after="60" w:line="240" w:lineRule="auto"/>
        <w:ind w:left="426" w:hanging="426"/>
        <w:outlineLvl w:val="0"/>
        <w:rPr>
          <w:rFonts w:asciiTheme="minorHAnsi" w:hAnsiTheme="minorHAnsi" w:cstheme="minorHAnsi"/>
          <w:sz w:val="20"/>
        </w:rPr>
      </w:pPr>
      <w:r w:rsidRPr="00297B01">
        <w:rPr>
          <w:rFonts w:asciiTheme="minorHAnsi" w:hAnsiTheme="minorHAnsi" w:cstheme="minorHAnsi"/>
          <w:sz w:val="20"/>
        </w:rPr>
        <w:t>jednoznaczne określenie wspólnego przedsięwzięcia gospodarczego obejmującego swoim zakresem przedmiot zamówienia,</w:t>
      </w:r>
    </w:p>
    <w:p w14:paraId="768A3A20" w14:textId="77777777" w:rsidR="00753E74" w:rsidRPr="00297B01" w:rsidRDefault="00753E74" w:rsidP="00753E74">
      <w:pPr>
        <w:numPr>
          <w:ilvl w:val="0"/>
          <w:numId w:val="11"/>
        </w:numPr>
        <w:spacing w:before="60" w:after="60" w:line="240" w:lineRule="auto"/>
        <w:ind w:left="426" w:hanging="426"/>
        <w:outlineLvl w:val="0"/>
        <w:rPr>
          <w:rFonts w:asciiTheme="minorHAnsi" w:hAnsiTheme="minorHAnsi" w:cstheme="minorHAnsi"/>
          <w:sz w:val="20"/>
        </w:rPr>
      </w:pPr>
      <w:r w:rsidRPr="00297B01">
        <w:rPr>
          <w:rFonts w:asciiTheme="minorHAnsi" w:hAnsiTheme="minorHAnsi" w:cstheme="minorHAnsi"/>
          <w:sz w:val="20"/>
        </w:rPr>
        <w:t>odpowiedzialność solidarną konsorcjantów za wykonanie umowy zakupowej wobec Zamawiającego,</w:t>
      </w:r>
    </w:p>
    <w:p w14:paraId="2FE4E6D2" w14:textId="77777777" w:rsidR="00753E74" w:rsidRPr="00297B01" w:rsidRDefault="00753E74" w:rsidP="00753E74">
      <w:pPr>
        <w:numPr>
          <w:ilvl w:val="0"/>
          <w:numId w:val="11"/>
        </w:numPr>
        <w:spacing w:before="60" w:after="60" w:line="240" w:lineRule="auto"/>
        <w:ind w:left="426" w:hanging="426"/>
        <w:outlineLvl w:val="0"/>
        <w:rPr>
          <w:rFonts w:asciiTheme="minorHAnsi" w:hAnsiTheme="minorHAnsi" w:cstheme="minorHAnsi"/>
          <w:sz w:val="20"/>
        </w:rPr>
      </w:pPr>
      <w:r w:rsidRPr="00297B01">
        <w:rPr>
          <w:rFonts w:asciiTheme="minorHAnsi" w:hAnsiTheme="minorHAnsi" w:cstheme="minorHAnsi"/>
          <w:sz w:val="20"/>
        </w:rPr>
        <w:t>czas obowiązywania umowy, który nie może być krótszy, niż termin realizacji zamówienia.</w:t>
      </w:r>
    </w:p>
    <w:p w14:paraId="7B77D03D" w14:textId="77777777" w:rsidR="00753E74" w:rsidRPr="009F73E0" w:rsidRDefault="00753E74" w:rsidP="00753E74">
      <w:pPr>
        <w:pStyle w:val="Tekstpodstawowy"/>
        <w:numPr>
          <w:ilvl w:val="0"/>
          <w:numId w:val="17"/>
        </w:numPr>
        <w:spacing w:line="24" w:lineRule="atLeast"/>
        <w:ind w:left="426" w:hanging="426"/>
        <w:outlineLvl w:val="0"/>
        <w:rPr>
          <w:rFonts w:asciiTheme="minorHAnsi" w:hAnsiTheme="minorHAnsi" w:cstheme="minorHAnsi"/>
          <w:sz w:val="20"/>
        </w:rPr>
      </w:pPr>
      <w:r w:rsidRPr="009F73E0">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3E7CBF14" w14:textId="77777777" w:rsidR="00753E74" w:rsidRPr="009F73E0" w:rsidRDefault="00753E74" w:rsidP="00753E74">
      <w:pPr>
        <w:pStyle w:val="Tekstpodstawowy"/>
        <w:numPr>
          <w:ilvl w:val="0"/>
          <w:numId w:val="17"/>
        </w:numPr>
        <w:spacing w:line="24" w:lineRule="atLeast"/>
        <w:ind w:left="426" w:hanging="426"/>
        <w:outlineLvl w:val="0"/>
        <w:rPr>
          <w:rFonts w:ascii="Calibri" w:eastAsia="Calibri" w:hAnsi="Calibri" w:cs="Calibri"/>
          <w:sz w:val="20"/>
        </w:rPr>
      </w:pPr>
      <w:r w:rsidRPr="001764A4">
        <w:rPr>
          <w:rFonts w:ascii="Calibri" w:hAnsi="Calibri"/>
          <w:b/>
          <w:sz w:val="20"/>
          <w:u w:val="single"/>
        </w:rPr>
        <w:t>Wykaz osób</w:t>
      </w:r>
      <w:r w:rsidRPr="001764A4">
        <w:rPr>
          <w:rFonts w:ascii="Calibri" w:hAnsi="Calibri"/>
          <w:sz w:val="20"/>
        </w:rPr>
        <w:t xml:space="preserve"> ze strony wykonawcy mających dostęp do informacji, o których mowa w § 14 umowy </w:t>
      </w:r>
      <w:r w:rsidRPr="00D07C28">
        <w:rPr>
          <w:rFonts w:ascii="Calibri" w:hAnsi="Calibri"/>
          <w:sz w:val="20"/>
        </w:rPr>
        <w:t>(</w:t>
      </w:r>
      <w:r w:rsidRPr="00D07C28">
        <w:rPr>
          <w:rFonts w:ascii="Calibri" w:hAnsi="Calibri"/>
          <w:b/>
          <w:sz w:val="20"/>
        </w:rPr>
        <w:t>Załącznik nr 11</w:t>
      </w:r>
      <w:r w:rsidRPr="009F73E0">
        <w:rPr>
          <w:rFonts w:ascii="Calibri" w:hAnsi="Calibri"/>
          <w:b/>
          <w:sz w:val="20"/>
        </w:rPr>
        <w:t xml:space="preserve"> do SWZ</w:t>
      </w:r>
      <w:r w:rsidRPr="009F73E0">
        <w:rPr>
          <w:rFonts w:ascii="Calibri" w:hAnsi="Calibri"/>
          <w:sz w:val="20"/>
        </w:rPr>
        <w:t>).</w:t>
      </w:r>
    </w:p>
    <w:p w14:paraId="52BB331D" w14:textId="77777777" w:rsidR="00753E74" w:rsidRPr="00527EFB" w:rsidRDefault="00753E74" w:rsidP="00753E74">
      <w:pPr>
        <w:spacing w:before="60" w:after="60" w:line="240" w:lineRule="auto"/>
        <w:ind w:left="426" w:hanging="426"/>
        <w:rPr>
          <w:rFonts w:ascii="Calibri" w:eastAsia="Calibri" w:hAnsi="Calibri" w:cs="Calibri"/>
          <w:sz w:val="20"/>
        </w:rPr>
      </w:pPr>
      <w:r w:rsidRPr="00527EFB">
        <w:rPr>
          <w:rFonts w:ascii="Calibri" w:eastAsia="Calibri" w:hAnsi="Calibri" w:cs="Calibri"/>
          <w:sz w:val="20"/>
        </w:rPr>
        <w:t xml:space="preserve">Do wyżej wymienionego wykazu należy dołączyć </w:t>
      </w:r>
      <w:r w:rsidRPr="00527EFB">
        <w:rPr>
          <w:rFonts w:ascii="Calibri" w:eastAsia="Calibri" w:hAnsi="Calibri" w:cs="Calibri"/>
          <w:sz w:val="20"/>
          <w:u w:val="single"/>
        </w:rPr>
        <w:t xml:space="preserve">„Zobowiązanie  do zachowania tajemnicy przedsiębiorstwa” stanowiące </w:t>
      </w:r>
      <w:r>
        <w:rPr>
          <w:rFonts w:ascii="Calibri" w:eastAsia="Calibri" w:hAnsi="Calibri" w:cs="Calibri"/>
          <w:b/>
          <w:sz w:val="20"/>
          <w:u w:val="single"/>
        </w:rPr>
        <w:t xml:space="preserve">Załącznik </w:t>
      </w:r>
      <w:r w:rsidRPr="00D07C28">
        <w:rPr>
          <w:rFonts w:ascii="Calibri" w:eastAsia="Calibri" w:hAnsi="Calibri" w:cs="Calibri"/>
          <w:b/>
          <w:sz w:val="20"/>
          <w:u w:val="single"/>
        </w:rPr>
        <w:t>nr 12</w:t>
      </w:r>
      <w:r w:rsidRPr="00527EFB">
        <w:rPr>
          <w:rFonts w:ascii="Calibri" w:eastAsia="Calibri" w:hAnsi="Calibri" w:cs="Calibri"/>
          <w:b/>
          <w:sz w:val="20"/>
          <w:u w:val="single"/>
        </w:rPr>
        <w:t xml:space="preserve"> do SWZ</w:t>
      </w:r>
      <w:r w:rsidRPr="00527EFB">
        <w:rPr>
          <w:rFonts w:ascii="Calibri" w:eastAsia="Calibri" w:hAnsi="Calibri" w:cs="Calibri"/>
          <w:sz w:val="20"/>
        </w:rPr>
        <w:t xml:space="preserve"> (zobowiązanie składa każda osoba wskazana w wykazie</w:t>
      </w:r>
      <w:r>
        <w:rPr>
          <w:rFonts w:ascii="Calibri" w:eastAsia="Calibri" w:hAnsi="Calibri" w:cs="Calibri"/>
          <w:sz w:val="20"/>
        </w:rPr>
        <w:t>, jeśli dotyczy</w:t>
      </w:r>
      <w:r w:rsidRPr="00527EFB">
        <w:rPr>
          <w:rFonts w:ascii="Calibri" w:eastAsia="Calibri" w:hAnsi="Calibri" w:cs="Calibri"/>
          <w:sz w:val="20"/>
        </w:rPr>
        <w:t>).</w:t>
      </w:r>
    </w:p>
    <w:p w14:paraId="72A4B8FF" w14:textId="77777777" w:rsidR="00753E74" w:rsidRDefault="00753E74" w:rsidP="00753E74">
      <w:pPr>
        <w:widowControl w:val="0"/>
        <w:numPr>
          <w:ilvl w:val="0"/>
          <w:numId w:val="15"/>
        </w:numPr>
        <w:adjustRightInd w:val="0"/>
        <w:spacing w:before="120" w:after="60" w:line="240" w:lineRule="auto"/>
        <w:ind w:left="284" w:hanging="284"/>
        <w:rPr>
          <w:rFonts w:asciiTheme="minorHAnsi" w:hAnsiTheme="minorHAnsi" w:cstheme="minorHAnsi"/>
          <w:sz w:val="20"/>
        </w:rPr>
      </w:pPr>
      <w:r w:rsidRPr="0095279F">
        <w:rPr>
          <w:rFonts w:asciiTheme="minorHAnsi" w:hAnsiTheme="minorHAnsi" w:cstheme="minorHAnsi"/>
          <w:sz w:val="20"/>
        </w:rPr>
        <w:t xml:space="preserve">Dokumenty wymagane w pkt. </w:t>
      </w:r>
      <w:r w:rsidRPr="0095279F">
        <w:rPr>
          <w:rFonts w:asciiTheme="minorHAnsi" w:hAnsiTheme="minorHAnsi" w:cstheme="minorHAnsi"/>
          <w:b/>
          <w:sz w:val="20"/>
        </w:rPr>
        <w:t>2.1</w:t>
      </w:r>
      <w:r w:rsidRPr="00D07C28">
        <w:rPr>
          <w:rFonts w:asciiTheme="minorHAnsi" w:hAnsiTheme="minorHAnsi" w:cstheme="minorHAnsi"/>
          <w:b/>
          <w:sz w:val="20"/>
        </w:rPr>
        <w:t>., 2.2.,</w:t>
      </w:r>
      <w:r>
        <w:rPr>
          <w:rFonts w:asciiTheme="minorHAnsi" w:hAnsiTheme="minorHAnsi" w:cstheme="minorHAnsi"/>
          <w:b/>
          <w:sz w:val="20"/>
        </w:rPr>
        <w:t xml:space="preserve"> </w:t>
      </w:r>
      <w:r w:rsidRPr="0095279F">
        <w:rPr>
          <w:rFonts w:asciiTheme="minorHAnsi" w:hAnsiTheme="minorHAnsi" w:cstheme="minorHAnsi"/>
          <w:b/>
          <w:sz w:val="20"/>
        </w:rPr>
        <w:t xml:space="preserve">2.4., </w:t>
      </w:r>
      <w:r>
        <w:rPr>
          <w:rFonts w:asciiTheme="minorHAnsi" w:hAnsiTheme="minorHAnsi" w:cstheme="minorHAnsi"/>
          <w:b/>
          <w:sz w:val="20"/>
        </w:rPr>
        <w:t xml:space="preserve">2.7., 3.7., </w:t>
      </w:r>
      <w:r w:rsidRPr="0095279F">
        <w:rPr>
          <w:rFonts w:asciiTheme="minorHAnsi" w:hAnsiTheme="minorHAnsi" w:cstheme="minorHAnsi"/>
          <w:sz w:val="20"/>
        </w:rPr>
        <w:t xml:space="preserve">należy złożyć w postaci elektronicznej opatrzonej kwalifikowanym podpisem elektronicznym lub w formie skanu dokumentu podpisanego własnoręcznie. Dokumenty wskazane w pkt </w:t>
      </w:r>
      <w:r w:rsidRPr="0095279F">
        <w:rPr>
          <w:rFonts w:asciiTheme="minorHAnsi" w:hAnsiTheme="minorHAnsi" w:cstheme="minorHAnsi"/>
          <w:b/>
          <w:sz w:val="20"/>
        </w:rPr>
        <w:t xml:space="preserve">3.3., 3.6., </w:t>
      </w:r>
      <w:r w:rsidRPr="0095279F">
        <w:rPr>
          <w:rFonts w:asciiTheme="minorHAnsi" w:hAnsiTheme="minorHAnsi" w:cstheme="minorHAnsi"/>
          <w:sz w:val="20"/>
        </w:rPr>
        <w:t xml:space="preserve"> (pełnomocnictwa) należy załączyć w postaci elektronicznej opatrzonej kwalifikowanym podpisem elektronicznym udzielającego pełnomocnictwa </w:t>
      </w:r>
      <w:r w:rsidRPr="0095279F">
        <w:rPr>
          <w:rFonts w:asciiTheme="minorHAnsi" w:hAnsiTheme="minorHAnsi" w:cstheme="minorHAnsi"/>
          <w:iCs/>
          <w:sz w:val="20"/>
        </w:rPr>
        <w:t>lub</w:t>
      </w:r>
      <w:r w:rsidRPr="0095279F">
        <w:rPr>
          <w:rFonts w:asciiTheme="minorHAnsi" w:hAnsiTheme="minorHAnsi" w:cstheme="minorHAnsi"/>
          <w:sz w:val="20"/>
        </w:rPr>
        <w:t xml:space="preserve"> w formie </w:t>
      </w:r>
      <w:r w:rsidRPr="0095279F">
        <w:rPr>
          <w:rFonts w:asciiTheme="minorHAnsi" w:hAnsiTheme="minorHAnsi" w:cstheme="minorHAnsi"/>
          <w:iCs/>
          <w:sz w:val="20"/>
        </w:rPr>
        <w:t>skanu</w:t>
      </w:r>
      <w:r w:rsidRPr="0095279F">
        <w:rPr>
          <w:rFonts w:asciiTheme="minorHAnsi" w:hAnsiTheme="minorHAnsi" w:cstheme="minorHAnsi"/>
          <w:sz w:val="20"/>
        </w:rPr>
        <w:t xml:space="preserve">. </w:t>
      </w:r>
    </w:p>
    <w:p w14:paraId="345A0A32" w14:textId="77777777" w:rsidR="00753E74" w:rsidRPr="0095279F" w:rsidRDefault="00753E74" w:rsidP="00753E74">
      <w:pPr>
        <w:widowControl w:val="0"/>
        <w:numPr>
          <w:ilvl w:val="0"/>
          <w:numId w:val="15"/>
        </w:numPr>
        <w:adjustRightInd w:val="0"/>
        <w:spacing w:before="120" w:after="60" w:line="240" w:lineRule="auto"/>
        <w:ind w:left="284" w:hanging="284"/>
        <w:rPr>
          <w:rFonts w:asciiTheme="minorHAnsi" w:hAnsiTheme="minorHAnsi" w:cstheme="minorHAnsi"/>
          <w:sz w:val="20"/>
        </w:rPr>
      </w:pPr>
      <w:r w:rsidRPr="009F73E0">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w:t>
      </w:r>
      <w:r>
        <w:rPr>
          <w:rFonts w:asciiTheme="minorHAnsi" w:hAnsiTheme="minorHAnsi" w:cstheme="minorHAnsi"/>
          <w:sz w:val="20"/>
        </w:rPr>
        <w:t>2.1., 2</w:t>
      </w:r>
      <w:r w:rsidRPr="00D07C28">
        <w:rPr>
          <w:rFonts w:asciiTheme="minorHAnsi" w:hAnsiTheme="minorHAnsi" w:cstheme="minorHAnsi"/>
          <w:sz w:val="20"/>
        </w:rPr>
        <w:t>.2.,</w:t>
      </w:r>
      <w:r w:rsidRPr="0095279F">
        <w:rPr>
          <w:rFonts w:asciiTheme="minorHAnsi" w:hAnsiTheme="minorHAnsi" w:cstheme="minorHAnsi"/>
          <w:sz w:val="20"/>
        </w:rPr>
        <w:t xml:space="preserve"> 3.4., 3.5. i 3.6., </w:t>
      </w:r>
      <w:r w:rsidRPr="009F73E0">
        <w:rPr>
          <w:rFonts w:asciiTheme="minorHAnsi" w:hAnsiTheme="minorHAnsi" w:cstheme="minorHAnsi"/>
          <w:sz w:val="20"/>
        </w:rPr>
        <w:t xml:space="preserve">zaś podane w </w:t>
      </w:r>
      <w:r>
        <w:rPr>
          <w:rFonts w:asciiTheme="minorHAnsi" w:hAnsiTheme="minorHAnsi" w:cstheme="minorHAnsi"/>
          <w:sz w:val="20"/>
        </w:rPr>
        <w:t>pkt 2.3., 2.4.,</w:t>
      </w:r>
      <w:r w:rsidRPr="00454A4A">
        <w:rPr>
          <w:rFonts w:asciiTheme="minorHAnsi" w:hAnsiTheme="minorHAnsi" w:cstheme="minorHAnsi"/>
          <w:sz w:val="20"/>
        </w:rPr>
        <w:t xml:space="preserve"> 2.5., 2.6., </w:t>
      </w:r>
      <w:r>
        <w:rPr>
          <w:rFonts w:asciiTheme="minorHAnsi" w:hAnsiTheme="minorHAnsi" w:cstheme="minorHAnsi"/>
          <w:sz w:val="20"/>
        </w:rPr>
        <w:t xml:space="preserve">3.3., </w:t>
      </w:r>
      <w:r w:rsidRPr="00454A4A">
        <w:rPr>
          <w:rFonts w:asciiTheme="minorHAnsi" w:hAnsiTheme="minorHAnsi" w:cstheme="minorHAnsi"/>
          <w:sz w:val="20"/>
        </w:rPr>
        <w:t xml:space="preserve">3.7., mogą </w:t>
      </w:r>
      <w:r w:rsidRPr="009F73E0">
        <w:rPr>
          <w:rFonts w:asciiTheme="minorHAnsi" w:hAnsiTheme="minorHAnsi" w:cstheme="minorHAnsi"/>
          <w:sz w:val="20"/>
        </w:rPr>
        <w:t>dołączyć wspólnie.</w:t>
      </w:r>
    </w:p>
    <w:p w14:paraId="7D45E7DE" w14:textId="77777777" w:rsidR="00753E74" w:rsidRDefault="00753E74" w:rsidP="00753E74">
      <w:pPr>
        <w:widowControl w:val="0"/>
        <w:numPr>
          <w:ilvl w:val="0"/>
          <w:numId w:val="15"/>
        </w:numPr>
        <w:adjustRightInd w:val="0"/>
        <w:spacing w:before="120" w:after="60" w:line="240" w:lineRule="auto"/>
        <w:ind w:left="284" w:hanging="284"/>
        <w:rPr>
          <w:rFonts w:asciiTheme="minorHAnsi" w:hAnsiTheme="minorHAnsi" w:cstheme="minorHAnsi"/>
          <w:sz w:val="20"/>
        </w:rPr>
      </w:pPr>
      <w:r w:rsidRPr="0095279F">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Pr="0095279F">
        <w:rPr>
          <w:rFonts w:asciiTheme="minorHAnsi" w:hAnsiTheme="minorHAnsi" w:cstheme="minorHAnsi"/>
          <w:sz w:val="20"/>
        </w:rPr>
        <w:br/>
        <w:t xml:space="preserve">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 </w:t>
      </w:r>
      <w:r>
        <w:rPr>
          <w:rFonts w:asciiTheme="minorHAnsi" w:hAnsiTheme="minorHAnsi" w:cstheme="minorHAnsi"/>
          <w:sz w:val="20"/>
        </w:rPr>
        <w:t xml:space="preserve"> </w:t>
      </w:r>
    </w:p>
    <w:p w14:paraId="7DDD2954" w14:textId="77777777" w:rsidR="00753E74" w:rsidRPr="0095279F" w:rsidRDefault="00753E74" w:rsidP="00753E74">
      <w:pPr>
        <w:widowControl w:val="0"/>
        <w:numPr>
          <w:ilvl w:val="0"/>
          <w:numId w:val="15"/>
        </w:numPr>
        <w:adjustRightInd w:val="0"/>
        <w:spacing w:before="120" w:after="60" w:line="240" w:lineRule="auto"/>
        <w:ind w:left="284" w:hanging="284"/>
        <w:rPr>
          <w:rFonts w:asciiTheme="minorHAnsi" w:hAnsiTheme="minorHAnsi" w:cstheme="minorHAnsi"/>
          <w:sz w:val="20"/>
        </w:rPr>
      </w:pPr>
      <w:r w:rsidRPr="0095279F">
        <w:rPr>
          <w:rFonts w:asciiTheme="minorHAnsi" w:hAnsiTheme="minorHAnsi" w:cstheme="minorHAnsi"/>
          <w:sz w:val="20"/>
        </w:rPr>
        <w:t xml:space="preserve">Jeżeli w kraju, w którym Wykonawca ma siedzibę lub miejsce zamieszkania, nie wydaje się dokumentów, </w:t>
      </w:r>
      <w:r w:rsidRPr="0095279F">
        <w:rPr>
          <w:rFonts w:asciiTheme="minorHAnsi" w:hAnsiTheme="minorHAnsi" w:cstheme="minorHAnsi"/>
          <w:sz w:val="20"/>
        </w:rPr>
        <w:br/>
        <w:t xml:space="preserve">o których mowa w pkt </w:t>
      </w:r>
      <w:r>
        <w:rPr>
          <w:rFonts w:asciiTheme="minorHAnsi" w:hAnsiTheme="minorHAnsi" w:cstheme="minorHAnsi"/>
          <w:sz w:val="20"/>
        </w:rPr>
        <w:t>6</w:t>
      </w:r>
      <w:r w:rsidRPr="0095279F">
        <w:rPr>
          <w:rFonts w:asciiTheme="minorHAnsi" w:hAnsiTheme="minorHAnsi" w:cstheme="minorHAnsi"/>
          <w:sz w:val="20"/>
        </w:rPr>
        <w:t xml:space="preserve">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Start w:id="2" w:name="_GoBack"/>
      <w:bookmarkEnd w:id="2"/>
    </w:p>
    <w:bookmarkEnd w:id="1"/>
    <w:sectPr w:rsidR="00753E74" w:rsidRPr="0095279F" w:rsidSect="00273C86">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FA162" w14:textId="77777777" w:rsidR="00F5099A" w:rsidRDefault="00F5099A" w:rsidP="004A302B">
      <w:pPr>
        <w:spacing w:line="240" w:lineRule="auto"/>
      </w:pPr>
      <w:r>
        <w:separator/>
      </w:r>
    </w:p>
  </w:endnote>
  <w:endnote w:type="continuationSeparator" w:id="0">
    <w:p w14:paraId="2F256F2F" w14:textId="77777777" w:rsidR="00F5099A" w:rsidRDefault="00F5099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9F5DC5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53E74">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53E74">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FC508" w14:textId="77777777" w:rsidR="00F5099A" w:rsidRDefault="00F5099A" w:rsidP="004A302B">
      <w:pPr>
        <w:spacing w:line="240" w:lineRule="auto"/>
      </w:pPr>
      <w:r>
        <w:separator/>
      </w:r>
    </w:p>
  </w:footnote>
  <w:footnote w:type="continuationSeparator" w:id="0">
    <w:p w14:paraId="2F137D1B" w14:textId="77777777" w:rsidR="00F5099A" w:rsidRDefault="00F5099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AE398B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E2A8A">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5695B3B"/>
    <w:multiLevelType w:val="hybridMultilevel"/>
    <w:tmpl w:val="CAE2C6B4"/>
    <w:lvl w:ilvl="0" w:tplc="680C2B20">
      <w:start w:val="1"/>
      <w:numFmt w:val="decimal"/>
      <w:lvlText w:val="3.%1."/>
      <w:lvlJc w:val="left"/>
      <w:pPr>
        <w:ind w:left="1080" w:hanging="360"/>
      </w:pPr>
      <w:rPr>
        <w:rFonts w:asciiTheme="minorHAnsi" w:hAnsiTheme="minorHAnsi"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34A2E31"/>
    <w:multiLevelType w:val="multilevel"/>
    <w:tmpl w:val="61069DD0"/>
    <w:lvl w:ilvl="0">
      <w:start w:val="1"/>
      <w:numFmt w:val="decimal"/>
      <w:lvlText w:val="%1."/>
      <w:lvlJc w:val="left"/>
      <w:pPr>
        <w:tabs>
          <w:tab w:val="num" w:pos="720"/>
        </w:tabs>
        <w:ind w:left="720" w:hanging="360"/>
      </w:pPr>
      <w:rPr>
        <w:rFonts w:hint="default"/>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76404918"/>
    <w:multiLevelType w:val="multilevel"/>
    <w:tmpl w:val="8E586346"/>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9"/>
  </w:num>
  <w:num w:numId="5">
    <w:abstractNumId w:val="4"/>
  </w:num>
  <w:num w:numId="6">
    <w:abstractNumId w:val="10"/>
  </w:num>
  <w:num w:numId="7">
    <w:abstractNumId w:val="13"/>
  </w:num>
  <w:num w:numId="8">
    <w:abstractNumId w:val="14"/>
  </w:num>
  <w:num w:numId="9">
    <w:abstractNumId w:val="8"/>
  </w:num>
  <w:num w:numId="10">
    <w:abstractNumId w:val="11"/>
  </w:num>
  <w:num w:numId="11">
    <w:abstractNumId w:val="7"/>
  </w:num>
  <w:num w:numId="12">
    <w:abstractNumId w:val="16"/>
  </w:num>
  <w:num w:numId="13">
    <w:abstractNumId w:val="5"/>
  </w:num>
  <w:num w:numId="14">
    <w:abstractNumId w:val="15"/>
  </w:num>
  <w:num w:numId="15">
    <w:abstractNumId w:val="17"/>
  </w:num>
  <w:num w:numId="16">
    <w:abstractNumId w:val="18"/>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03"/>
    <w:rsid w:val="00000D56"/>
    <w:rsid w:val="000027A2"/>
    <w:rsid w:val="00002B6F"/>
    <w:rsid w:val="00004A6B"/>
    <w:rsid w:val="00005A2C"/>
    <w:rsid w:val="00005DA8"/>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7FB"/>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86C"/>
    <w:rsid w:val="000D7931"/>
    <w:rsid w:val="000E1EA0"/>
    <w:rsid w:val="000E3A9E"/>
    <w:rsid w:val="000E5D5A"/>
    <w:rsid w:val="000E76A0"/>
    <w:rsid w:val="000E7C91"/>
    <w:rsid w:val="000F0FF6"/>
    <w:rsid w:val="000F3815"/>
    <w:rsid w:val="000F42C7"/>
    <w:rsid w:val="000F58B6"/>
    <w:rsid w:val="000F5D14"/>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17BBC"/>
    <w:rsid w:val="001212B3"/>
    <w:rsid w:val="001228DC"/>
    <w:rsid w:val="00122C4C"/>
    <w:rsid w:val="0012465E"/>
    <w:rsid w:val="0012511B"/>
    <w:rsid w:val="001270AE"/>
    <w:rsid w:val="00131A23"/>
    <w:rsid w:val="001324E6"/>
    <w:rsid w:val="001325C6"/>
    <w:rsid w:val="00135524"/>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8638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62D"/>
    <w:rsid w:val="001E078F"/>
    <w:rsid w:val="001E10B2"/>
    <w:rsid w:val="001E1431"/>
    <w:rsid w:val="001E1A5F"/>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6B1F"/>
    <w:rsid w:val="001F72C0"/>
    <w:rsid w:val="001F7A3D"/>
    <w:rsid w:val="001F7BE8"/>
    <w:rsid w:val="00200822"/>
    <w:rsid w:val="00201A92"/>
    <w:rsid w:val="00203292"/>
    <w:rsid w:val="00203373"/>
    <w:rsid w:val="00203C4B"/>
    <w:rsid w:val="00204C16"/>
    <w:rsid w:val="0020505A"/>
    <w:rsid w:val="002073F1"/>
    <w:rsid w:val="00207BE2"/>
    <w:rsid w:val="00211C1B"/>
    <w:rsid w:val="002124EA"/>
    <w:rsid w:val="00215151"/>
    <w:rsid w:val="0021629D"/>
    <w:rsid w:val="00216F55"/>
    <w:rsid w:val="00217044"/>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0F66"/>
    <w:rsid w:val="00243D0F"/>
    <w:rsid w:val="002441E1"/>
    <w:rsid w:val="00244260"/>
    <w:rsid w:val="00245F53"/>
    <w:rsid w:val="00247908"/>
    <w:rsid w:val="0024792E"/>
    <w:rsid w:val="002511EE"/>
    <w:rsid w:val="002532C3"/>
    <w:rsid w:val="00253A8F"/>
    <w:rsid w:val="00254449"/>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C86"/>
    <w:rsid w:val="00274508"/>
    <w:rsid w:val="0027456A"/>
    <w:rsid w:val="00274AB8"/>
    <w:rsid w:val="00275B02"/>
    <w:rsid w:val="002774CC"/>
    <w:rsid w:val="002776AC"/>
    <w:rsid w:val="0028016B"/>
    <w:rsid w:val="00280C82"/>
    <w:rsid w:val="0028129B"/>
    <w:rsid w:val="002822B2"/>
    <w:rsid w:val="002825D0"/>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97B01"/>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474B"/>
    <w:rsid w:val="002C62F5"/>
    <w:rsid w:val="002C6CE5"/>
    <w:rsid w:val="002C7E68"/>
    <w:rsid w:val="002D431C"/>
    <w:rsid w:val="002D58A4"/>
    <w:rsid w:val="002D6DB5"/>
    <w:rsid w:val="002E297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43F"/>
    <w:rsid w:val="00312570"/>
    <w:rsid w:val="00312A60"/>
    <w:rsid w:val="0031343F"/>
    <w:rsid w:val="003135F5"/>
    <w:rsid w:val="00314589"/>
    <w:rsid w:val="0031587F"/>
    <w:rsid w:val="00321DD5"/>
    <w:rsid w:val="00325F85"/>
    <w:rsid w:val="00327148"/>
    <w:rsid w:val="0033270E"/>
    <w:rsid w:val="0033283C"/>
    <w:rsid w:val="00333C26"/>
    <w:rsid w:val="00334A4C"/>
    <w:rsid w:val="00334E56"/>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4F7"/>
    <w:rsid w:val="003545BD"/>
    <w:rsid w:val="003551FC"/>
    <w:rsid w:val="00355A63"/>
    <w:rsid w:val="00355D67"/>
    <w:rsid w:val="00356F74"/>
    <w:rsid w:val="00360A08"/>
    <w:rsid w:val="00360B7D"/>
    <w:rsid w:val="003629BA"/>
    <w:rsid w:val="003629C9"/>
    <w:rsid w:val="00364149"/>
    <w:rsid w:val="0036497F"/>
    <w:rsid w:val="003663AF"/>
    <w:rsid w:val="0036696B"/>
    <w:rsid w:val="003669AE"/>
    <w:rsid w:val="00367795"/>
    <w:rsid w:val="003700A0"/>
    <w:rsid w:val="0037037C"/>
    <w:rsid w:val="003726BB"/>
    <w:rsid w:val="00374571"/>
    <w:rsid w:val="00375E4D"/>
    <w:rsid w:val="003766F7"/>
    <w:rsid w:val="00377017"/>
    <w:rsid w:val="003770F7"/>
    <w:rsid w:val="003779A8"/>
    <w:rsid w:val="00380842"/>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070B"/>
    <w:rsid w:val="003C1023"/>
    <w:rsid w:val="003C27F0"/>
    <w:rsid w:val="003C2886"/>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453F"/>
    <w:rsid w:val="003E6756"/>
    <w:rsid w:val="003E760F"/>
    <w:rsid w:val="003F31AB"/>
    <w:rsid w:val="003F474E"/>
    <w:rsid w:val="003F4BE5"/>
    <w:rsid w:val="003F6611"/>
    <w:rsid w:val="003F6C86"/>
    <w:rsid w:val="003F702A"/>
    <w:rsid w:val="00402D6C"/>
    <w:rsid w:val="00403077"/>
    <w:rsid w:val="00406A25"/>
    <w:rsid w:val="00407783"/>
    <w:rsid w:val="004105E9"/>
    <w:rsid w:val="00410C6B"/>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0E19"/>
    <w:rsid w:val="00441640"/>
    <w:rsid w:val="0044403C"/>
    <w:rsid w:val="0044467A"/>
    <w:rsid w:val="00444E99"/>
    <w:rsid w:val="00445A65"/>
    <w:rsid w:val="00446AD8"/>
    <w:rsid w:val="00447F18"/>
    <w:rsid w:val="00450155"/>
    <w:rsid w:val="00450710"/>
    <w:rsid w:val="00451434"/>
    <w:rsid w:val="00453FF7"/>
    <w:rsid w:val="00454A4A"/>
    <w:rsid w:val="00454EA7"/>
    <w:rsid w:val="00456A89"/>
    <w:rsid w:val="00456D9B"/>
    <w:rsid w:val="00457F7E"/>
    <w:rsid w:val="004603F4"/>
    <w:rsid w:val="00461844"/>
    <w:rsid w:val="0046209E"/>
    <w:rsid w:val="004620F8"/>
    <w:rsid w:val="004625A2"/>
    <w:rsid w:val="004635A6"/>
    <w:rsid w:val="00464543"/>
    <w:rsid w:val="004648C2"/>
    <w:rsid w:val="00465B31"/>
    <w:rsid w:val="004672FC"/>
    <w:rsid w:val="004674B3"/>
    <w:rsid w:val="00467DA9"/>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338C"/>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592A"/>
    <w:rsid w:val="00527036"/>
    <w:rsid w:val="00527343"/>
    <w:rsid w:val="00527EE9"/>
    <w:rsid w:val="00527EFB"/>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AEB"/>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3A1"/>
    <w:rsid w:val="005C68E6"/>
    <w:rsid w:val="005C6FDB"/>
    <w:rsid w:val="005C72F1"/>
    <w:rsid w:val="005C7DC0"/>
    <w:rsid w:val="005D06F2"/>
    <w:rsid w:val="005D07E4"/>
    <w:rsid w:val="005D2A9E"/>
    <w:rsid w:val="005D3687"/>
    <w:rsid w:val="005D37C5"/>
    <w:rsid w:val="005D56F6"/>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A78"/>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6F91"/>
    <w:rsid w:val="00617104"/>
    <w:rsid w:val="006209D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1B0"/>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95A"/>
    <w:rsid w:val="006810E0"/>
    <w:rsid w:val="00681E01"/>
    <w:rsid w:val="00682A4B"/>
    <w:rsid w:val="00683BC0"/>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3EB"/>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524"/>
    <w:rsid w:val="006D2A6A"/>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29"/>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3554"/>
    <w:rsid w:val="00734385"/>
    <w:rsid w:val="00737EE5"/>
    <w:rsid w:val="00741AF7"/>
    <w:rsid w:val="00742E71"/>
    <w:rsid w:val="00743EAC"/>
    <w:rsid w:val="00744148"/>
    <w:rsid w:val="007475ED"/>
    <w:rsid w:val="00747CE8"/>
    <w:rsid w:val="00750F12"/>
    <w:rsid w:val="007510F6"/>
    <w:rsid w:val="00751E00"/>
    <w:rsid w:val="00752D91"/>
    <w:rsid w:val="00753975"/>
    <w:rsid w:val="00753AE1"/>
    <w:rsid w:val="00753E74"/>
    <w:rsid w:val="007545C9"/>
    <w:rsid w:val="0075703F"/>
    <w:rsid w:val="0075762D"/>
    <w:rsid w:val="007612A6"/>
    <w:rsid w:val="00761CC5"/>
    <w:rsid w:val="00762162"/>
    <w:rsid w:val="00762CB8"/>
    <w:rsid w:val="00764F22"/>
    <w:rsid w:val="007656E2"/>
    <w:rsid w:val="007659E5"/>
    <w:rsid w:val="0076714C"/>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7AEB"/>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5BA1"/>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09E"/>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3CC3"/>
    <w:rsid w:val="00844924"/>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3D86"/>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38B"/>
    <w:rsid w:val="008C6568"/>
    <w:rsid w:val="008C65B6"/>
    <w:rsid w:val="008C65F4"/>
    <w:rsid w:val="008C6F94"/>
    <w:rsid w:val="008D0E90"/>
    <w:rsid w:val="008D1D7D"/>
    <w:rsid w:val="008D2147"/>
    <w:rsid w:val="008D2B6F"/>
    <w:rsid w:val="008D3AC6"/>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14F"/>
    <w:rsid w:val="00934474"/>
    <w:rsid w:val="0093545B"/>
    <w:rsid w:val="009357A8"/>
    <w:rsid w:val="0093600E"/>
    <w:rsid w:val="009369F8"/>
    <w:rsid w:val="00937989"/>
    <w:rsid w:val="00937D51"/>
    <w:rsid w:val="00940033"/>
    <w:rsid w:val="009412C5"/>
    <w:rsid w:val="009413F6"/>
    <w:rsid w:val="00941F93"/>
    <w:rsid w:val="0094230B"/>
    <w:rsid w:val="00943676"/>
    <w:rsid w:val="009444FB"/>
    <w:rsid w:val="00944569"/>
    <w:rsid w:val="00944BD0"/>
    <w:rsid w:val="00944C1D"/>
    <w:rsid w:val="00946897"/>
    <w:rsid w:val="0095016D"/>
    <w:rsid w:val="0095096E"/>
    <w:rsid w:val="009510B5"/>
    <w:rsid w:val="009512ED"/>
    <w:rsid w:val="00951880"/>
    <w:rsid w:val="0095231D"/>
    <w:rsid w:val="0095279F"/>
    <w:rsid w:val="00955B2D"/>
    <w:rsid w:val="00956311"/>
    <w:rsid w:val="00960761"/>
    <w:rsid w:val="009613E2"/>
    <w:rsid w:val="00964788"/>
    <w:rsid w:val="009648AE"/>
    <w:rsid w:val="00964A1F"/>
    <w:rsid w:val="00964E5B"/>
    <w:rsid w:val="009652C4"/>
    <w:rsid w:val="009653CD"/>
    <w:rsid w:val="00967011"/>
    <w:rsid w:val="00967132"/>
    <w:rsid w:val="00970418"/>
    <w:rsid w:val="00970F3A"/>
    <w:rsid w:val="00972A8A"/>
    <w:rsid w:val="00972E2D"/>
    <w:rsid w:val="00973106"/>
    <w:rsid w:val="00974550"/>
    <w:rsid w:val="00975E3D"/>
    <w:rsid w:val="0097694C"/>
    <w:rsid w:val="00976CAE"/>
    <w:rsid w:val="00977E29"/>
    <w:rsid w:val="009820ED"/>
    <w:rsid w:val="009839E5"/>
    <w:rsid w:val="00983C93"/>
    <w:rsid w:val="009845CA"/>
    <w:rsid w:val="009848E6"/>
    <w:rsid w:val="00985DDD"/>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07939"/>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7D5"/>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DBD"/>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DAB"/>
    <w:rsid w:val="00A908CB"/>
    <w:rsid w:val="00A923B8"/>
    <w:rsid w:val="00A92AC0"/>
    <w:rsid w:val="00A93740"/>
    <w:rsid w:val="00A93AC0"/>
    <w:rsid w:val="00A95464"/>
    <w:rsid w:val="00A97589"/>
    <w:rsid w:val="00AA063E"/>
    <w:rsid w:val="00AA06CD"/>
    <w:rsid w:val="00AA09DA"/>
    <w:rsid w:val="00AA35C5"/>
    <w:rsid w:val="00AA381F"/>
    <w:rsid w:val="00AA4C79"/>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6F54"/>
    <w:rsid w:val="00AD7601"/>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610"/>
    <w:rsid w:val="00B22FAE"/>
    <w:rsid w:val="00B23DB2"/>
    <w:rsid w:val="00B241AF"/>
    <w:rsid w:val="00B27AB4"/>
    <w:rsid w:val="00B30514"/>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C23"/>
    <w:rsid w:val="00B96ADB"/>
    <w:rsid w:val="00B975D9"/>
    <w:rsid w:val="00BA0450"/>
    <w:rsid w:val="00BA045A"/>
    <w:rsid w:val="00BA3B10"/>
    <w:rsid w:val="00BA43B1"/>
    <w:rsid w:val="00BA5A5C"/>
    <w:rsid w:val="00BA5E4E"/>
    <w:rsid w:val="00BA6FF1"/>
    <w:rsid w:val="00BB0B40"/>
    <w:rsid w:val="00BB27C2"/>
    <w:rsid w:val="00BB287E"/>
    <w:rsid w:val="00BB3EA1"/>
    <w:rsid w:val="00BB3F6B"/>
    <w:rsid w:val="00BB42EE"/>
    <w:rsid w:val="00BB6FB0"/>
    <w:rsid w:val="00BC1318"/>
    <w:rsid w:val="00BC27C8"/>
    <w:rsid w:val="00BC29DD"/>
    <w:rsid w:val="00BC49EE"/>
    <w:rsid w:val="00BC4B72"/>
    <w:rsid w:val="00BC505C"/>
    <w:rsid w:val="00BC66E7"/>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2AF"/>
    <w:rsid w:val="00C35422"/>
    <w:rsid w:val="00C35B29"/>
    <w:rsid w:val="00C36255"/>
    <w:rsid w:val="00C36FD6"/>
    <w:rsid w:val="00C412D6"/>
    <w:rsid w:val="00C41484"/>
    <w:rsid w:val="00C428BE"/>
    <w:rsid w:val="00C431AC"/>
    <w:rsid w:val="00C44169"/>
    <w:rsid w:val="00C45450"/>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3F2"/>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FF9"/>
    <w:rsid w:val="00CF6DCD"/>
    <w:rsid w:val="00CF74E7"/>
    <w:rsid w:val="00D00395"/>
    <w:rsid w:val="00D03C01"/>
    <w:rsid w:val="00D041BB"/>
    <w:rsid w:val="00D04E35"/>
    <w:rsid w:val="00D05349"/>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5FC4"/>
    <w:rsid w:val="00D671CB"/>
    <w:rsid w:val="00D67713"/>
    <w:rsid w:val="00D7038C"/>
    <w:rsid w:val="00D70CC8"/>
    <w:rsid w:val="00D71A4B"/>
    <w:rsid w:val="00D725B4"/>
    <w:rsid w:val="00D72724"/>
    <w:rsid w:val="00D72799"/>
    <w:rsid w:val="00D72840"/>
    <w:rsid w:val="00D729C2"/>
    <w:rsid w:val="00D76C57"/>
    <w:rsid w:val="00D76ECA"/>
    <w:rsid w:val="00D81B30"/>
    <w:rsid w:val="00D81C42"/>
    <w:rsid w:val="00D81CB9"/>
    <w:rsid w:val="00D821A3"/>
    <w:rsid w:val="00D8519B"/>
    <w:rsid w:val="00D8569A"/>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40BC"/>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8CA"/>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A9D"/>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A7C7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2A8A"/>
    <w:rsid w:val="00EE30D7"/>
    <w:rsid w:val="00EE3DB1"/>
    <w:rsid w:val="00EE456E"/>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52A5"/>
    <w:rsid w:val="00F36A6E"/>
    <w:rsid w:val="00F37412"/>
    <w:rsid w:val="00F3754A"/>
    <w:rsid w:val="00F414DA"/>
    <w:rsid w:val="00F42885"/>
    <w:rsid w:val="00F43C4D"/>
    <w:rsid w:val="00F451AA"/>
    <w:rsid w:val="00F458BE"/>
    <w:rsid w:val="00F45C0D"/>
    <w:rsid w:val="00F46B8A"/>
    <w:rsid w:val="00F46EFC"/>
    <w:rsid w:val="00F47B9F"/>
    <w:rsid w:val="00F5061C"/>
    <w:rsid w:val="00F5099A"/>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5C02"/>
    <w:rsid w:val="00073253"/>
    <w:rsid w:val="000833DB"/>
    <w:rsid w:val="00092C4D"/>
    <w:rsid w:val="00093F96"/>
    <w:rsid w:val="000966ED"/>
    <w:rsid w:val="000A1772"/>
    <w:rsid w:val="000A3410"/>
    <w:rsid w:val="000B18E5"/>
    <w:rsid w:val="000B4E1F"/>
    <w:rsid w:val="000B5F48"/>
    <w:rsid w:val="000C182C"/>
    <w:rsid w:val="000C40D2"/>
    <w:rsid w:val="00112677"/>
    <w:rsid w:val="001D413A"/>
    <w:rsid w:val="001F4D89"/>
    <w:rsid w:val="001F6AB2"/>
    <w:rsid w:val="002036E3"/>
    <w:rsid w:val="0021522C"/>
    <w:rsid w:val="00263FCB"/>
    <w:rsid w:val="00265D50"/>
    <w:rsid w:val="0027219B"/>
    <w:rsid w:val="0027490D"/>
    <w:rsid w:val="002A5475"/>
    <w:rsid w:val="002D0025"/>
    <w:rsid w:val="002D5E73"/>
    <w:rsid w:val="002D7537"/>
    <w:rsid w:val="002E672A"/>
    <w:rsid w:val="002F4108"/>
    <w:rsid w:val="00305222"/>
    <w:rsid w:val="00334924"/>
    <w:rsid w:val="00337C7B"/>
    <w:rsid w:val="00341F66"/>
    <w:rsid w:val="0038682C"/>
    <w:rsid w:val="00393E33"/>
    <w:rsid w:val="00394C17"/>
    <w:rsid w:val="003B4965"/>
    <w:rsid w:val="003C4DB9"/>
    <w:rsid w:val="003D3C04"/>
    <w:rsid w:val="003F09C6"/>
    <w:rsid w:val="003F28CC"/>
    <w:rsid w:val="00411C41"/>
    <w:rsid w:val="00447C76"/>
    <w:rsid w:val="0046204C"/>
    <w:rsid w:val="004755AE"/>
    <w:rsid w:val="00486F64"/>
    <w:rsid w:val="00496BD7"/>
    <w:rsid w:val="004B30AB"/>
    <w:rsid w:val="004C0858"/>
    <w:rsid w:val="00504382"/>
    <w:rsid w:val="00504B11"/>
    <w:rsid w:val="005161EE"/>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41637"/>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A6943"/>
    <w:rsid w:val="009B2C80"/>
    <w:rsid w:val="009C699C"/>
    <w:rsid w:val="00A076CD"/>
    <w:rsid w:val="00A27FD0"/>
    <w:rsid w:val="00A347BC"/>
    <w:rsid w:val="00A35DF1"/>
    <w:rsid w:val="00A72EB3"/>
    <w:rsid w:val="00A85710"/>
    <w:rsid w:val="00AD5090"/>
    <w:rsid w:val="00AF075E"/>
    <w:rsid w:val="00AF5A36"/>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0B95"/>
    <w:rsid w:val="00D84B3B"/>
    <w:rsid w:val="00DA0DD7"/>
    <w:rsid w:val="00DB34D2"/>
    <w:rsid w:val="00DB4607"/>
    <w:rsid w:val="00DB544B"/>
    <w:rsid w:val="00DB73BB"/>
    <w:rsid w:val="00DC36E7"/>
    <w:rsid w:val="00DC7A68"/>
    <w:rsid w:val="00DD6B38"/>
    <w:rsid w:val="00DF269A"/>
    <w:rsid w:val="00DF40DA"/>
    <w:rsid w:val="00E35FDA"/>
    <w:rsid w:val="00E87B05"/>
    <w:rsid w:val="00ED5DD4"/>
    <w:rsid w:val="00EE39C7"/>
    <w:rsid w:val="00EF5F32"/>
    <w:rsid w:val="00F6698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POST/DYS/OR/OZ/01741/2021                         </dmsv2SWPP2ObjectNumber>
    <dmsv2SWPP2SumMD5 xmlns="http://schemas.microsoft.com/sharepoint/v3">87901471e89aae96d2d7a7c385267642</dmsv2SWPP2SumMD5>
    <dmsv2BaseMoved xmlns="http://schemas.microsoft.com/sharepoint/v3">false</dmsv2BaseMoved>
    <dmsv2BaseIsSensitive xmlns="http://schemas.microsoft.com/sharepoint/v3">true</dmsv2BaseIsSensitive>
    <dmsv2SWPP2IDSWPP2 xmlns="http://schemas.microsoft.com/sharepoint/v3">479220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10838523</dmsv2BaseClientSystemDocumentID>
    <dmsv2BaseModifiedByID xmlns="http://schemas.microsoft.com/sharepoint/v3">12100771</dmsv2BaseModifiedByID>
    <dmsv2BaseCreatedByID xmlns="http://schemas.microsoft.com/sharepoint/v3">12100771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HDQPK4HCN5JN-1854109310-8449</_dlc_DocId>
    <_dlc_DocIdUrl xmlns="a19cb1c7-c5c7-46d4-85ae-d83685407bba">
      <Url>https://swpp2.dms.gkpge.pl/sites/10/_layouts/15/DocIdRedir.aspx?ID=HDQPK4HCN5JN-1854109310-8449</Url>
      <Description>HDQPK4HCN5JN-1854109310-8449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076496F3F15D34BBA4111004C523879" ma:contentTypeVersion="0" ma:contentTypeDescription="SWPP2 Dokument bazowy" ma:contentTypeScope="" ma:versionID="a74450c291489088e09e23d1ca4c9c5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84EC6B2-2F30-4E88-BF86-5D2E3A9D8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790772-E9DE-41DC-A4F8-F31408A2F539}">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C5E2BA3-2CB0-4A2F-A41C-FA8918BB8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3438</Words>
  <Characters>20633</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Biernacka Bożena [PGE Dystr. O.Skarżysko-Kam.]</cp:lastModifiedBy>
  <cp:revision>2</cp:revision>
  <cp:lastPrinted>2023-02-28T07:12:00Z</cp:lastPrinted>
  <dcterms:created xsi:type="dcterms:W3CDTF">2023-02-28T07:32:00Z</dcterms:created>
  <dcterms:modified xsi:type="dcterms:W3CDTF">2023-02-28T07:32:00Z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0x01018910008076496F3F15D34BBA4111004C523879</vt:lpwstr>
  </property>
  <property fmtid="{D5CDD505-2E9C-101B-9397-08002B2CF9AE}" pid="3" name="_dlc_DocIdItemGuid">
    <vt:lpwstr>7a451cc9-12e2-47f7-9da6-d50c6c0338b1</vt:lpwstr>
  </property>
</Properties>
</file>